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6A73C4" w:rsidRDefault="00D64929" w:rsidP="00005838">
      <w:pPr>
        <w:rPr>
          <w:rFonts w:ascii="Arial" w:hAnsi="Arial" w:cs="Arial"/>
          <w:sz w:val="20"/>
          <w:szCs w:val="20"/>
        </w:rPr>
      </w:pPr>
      <w:bookmarkStart w:id="0" w:name="_GoBack"/>
      <w:bookmarkEnd w:id="0"/>
      <w:r>
        <w:rPr>
          <w:rFonts w:ascii="Arial" w:hAnsi="Arial" w:cs="Arial"/>
          <w:noProof/>
          <w:sz w:val="20"/>
          <w:szCs w:val="20"/>
          <w:lang w:val="fr-BE" w:eastAsia="fr-B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-244475</wp:posOffset>
                </wp:positionV>
                <wp:extent cx="4518660" cy="914400"/>
                <wp:effectExtent l="0" t="3175"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914400"/>
                        </a:xfrm>
                        <a:prstGeom prst="rect">
                          <a:avLst/>
                        </a:prstGeom>
                        <a:solidFill>
                          <a:srgbClr val="FFFFFF"/>
                        </a:solidFill>
                        <a:ln>
                          <a:noFill/>
                        </a:ln>
                        <a:extLst>
                          <a:ext uri="{91240B29-F687-4F45-9708-019B960494DF}">
                            <a14:hiddenLine xmlns:a14="http://schemas.microsoft.com/office/drawing/2010/main" w="9525">
                              <a:solidFill>
                                <a:srgbClr val="13A99D"/>
                              </a:solidFill>
                              <a:miter lim="800000"/>
                              <a:headEnd/>
                              <a:tailEnd/>
                            </a14:hiddenLine>
                          </a:ext>
                        </a:extLst>
                      </wps:spPr>
                      <wps:txbx>
                        <w:txbxContent>
                          <w:p w:rsidR="00442978" w:rsidRPr="00005838" w:rsidRDefault="00081B93"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442978" w:rsidRPr="00005838" w:rsidRDefault="00442978"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442978" w:rsidRPr="00005838" w:rsidRDefault="001F6CF6"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Secrétaire et assesseurs du bureau </w:t>
                            </w:r>
                            <w:r w:rsidR="00B843A7">
                              <w:rPr>
                                <w:rFonts w:ascii="Arial" w:hAnsi="Arial" w:cs="Arial"/>
                                <w:b/>
                                <w:i/>
                                <w:color w:val="1E2445"/>
                                <w:sz w:val="20"/>
                                <w:szCs w:val="21"/>
                              </w:rPr>
                              <w:t>communal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9.25pt;width:355.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" stroked="f" strokecolor="#13a99d">
                <v:textbox>
                  <w:txbxContent>
                    <w:p w:rsidR="00442978" w:rsidRPr="00005838" w:rsidRDefault="00081B93"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442978" w:rsidRPr="00005838" w:rsidRDefault="00442978"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442978" w:rsidRPr="00005838" w:rsidRDefault="001F6CF6"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Secrétaire et assesseurs du bureau </w:t>
                      </w:r>
                      <w:r w:rsidR="00B843A7">
                        <w:rPr>
                          <w:rFonts w:ascii="Arial" w:hAnsi="Arial" w:cs="Arial"/>
                          <w:b/>
                          <w:i/>
                          <w:color w:val="1E2445"/>
                          <w:sz w:val="20"/>
                          <w:szCs w:val="21"/>
                        </w:rPr>
                        <w:t>communal</w:t>
                      </w:r>
                    </w:p>
                  </w:txbxContent>
                </v:textbox>
              </v:rect>
            </w:pict>
          </mc:Fallback>
        </mc:AlternateContent>
      </w:r>
      <w:r w:rsidR="00005838" w:rsidRPr="006A73C4">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A73C4">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1" r:link="rId1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A73C4" w:rsidRDefault="008E44FC" w:rsidP="00005838">
      <w:pPr>
        <w:rPr>
          <w:rFonts w:ascii="Arial" w:hAnsi="Arial" w:cs="Arial"/>
          <w:sz w:val="20"/>
          <w:szCs w:val="20"/>
        </w:rPr>
      </w:pPr>
    </w:p>
    <w:p w:rsidR="008E44FC" w:rsidRPr="006A73C4" w:rsidRDefault="008E44FC" w:rsidP="008E44FC">
      <w:pPr>
        <w:rPr>
          <w:rFonts w:ascii="Arial" w:hAnsi="Arial" w:cs="Arial"/>
          <w:sz w:val="20"/>
          <w:szCs w:val="20"/>
        </w:rPr>
      </w:pPr>
    </w:p>
    <w:p w:rsidR="00005838" w:rsidRPr="006A73C4" w:rsidRDefault="00005838"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005838" w:rsidRPr="006A73C4" w:rsidRDefault="00081B93" w:rsidP="008E44FC">
      <w:pPr>
        <w:spacing w:line="360" w:lineRule="auto"/>
        <w:rPr>
          <w:rFonts w:ascii="Arial" w:hAnsi="Arial" w:cs="Arial"/>
          <w:sz w:val="20"/>
          <w:szCs w:val="20"/>
        </w:rPr>
      </w:pPr>
      <w:r w:rsidRPr="006A73C4">
        <w:rPr>
          <w:rFonts w:ascii="Arial" w:hAnsi="Arial" w:cs="Arial"/>
          <w:sz w:val="20"/>
          <w:szCs w:val="20"/>
        </w:rPr>
        <w:t xml:space="preserve">Madame, Monsieur, </w:t>
      </w:r>
    </w:p>
    <w:p w:rsidR="00081B93" w:rsidRPr="006A73C4" w:rsidRDefault="00081B93" w:rsidP="008E44FC">
      <w:pPr>
        <w:spacing w:line="360" w:lineRule="auto"/>
        <w:rPr>
          <w:rFonts w:ascii="Arial" w:hAnsi="Arial" w:cs="Arial"/>
          <w:sz w:val="20"/>
          <w:szCs w:val="20"/>
        </w:rPr>
      </w:pPr>
    </w:p>
    <w:p w:rsidR="00081B93" w:rsidRDefault="00081B93" w:rsidP="00081B93">
      <w:pPr>
        <w:spacing w:line="360" w:lineRule="auto"/>
        <w:jc w:val="both"/>
        <w:rPr>
          <w:rFonts w:ascii="Arial" w:hAnsi="Arial" w:cs="Arial"/>
          <w:sz w:val="20"/>
          <w:szCs w:val="20"/>
        </w:rPr>
      </w:pPr>
      <w:r w:rsidRPr="006A73C4">
        <w:rPr>
          <w:rFonts w:ascii="Arial" w:hAnsi="Arial" w:cs="Arial"/>
          <w:sz w:val="20"/>
          <w:szCs w:val="20"/>
        </w:rPr>
        <w:t>J’ai l’honneur de vous info</w:t>
      </w:r>
      <w:r w:rsidR="007C2F76">
        <w:rPr>
          <w:rFonts w:ascii="Arial" w:hAnsi="Arial" w:cs="Arial"/>
          <w:sz w:val="20"/>
          <w:szCs w:val="20"/>
        </w:rPr>
        <w:t xml:space="preserve">rmer que je vous ai désigné(e) </w:t>
      </w:r>
      <w:r w:rsidRPr="006A73C4">
        <w:rPr>
          <w:rFonts w:ascii="Arial" w:hAnsi="Arial" w:cs="Arial"/>
          <w:sz w:val="20"/>
          <w:szCs w:val="20"/>
        </w:rPr>
        <w:t xml:space="preserve">pour remplir les fonctions </w:t>
      </w:r>
      <w:r w:rsidR="006A73C4">
        <w:rPr>
          <w:rFonts w:ascii="Arial" w:hAnsi="Arial" w:cs="Arial"/>
          <w:sz w:val="20"/>
          <w:szCs w:val="20"/>
        </w:rPr>
        <w:t>de secrétaire</w:t>
      </w:r>
      <w:r w:rsidR="00673DE8">
        <w:rPr>
          <w:rFonts w:ascii="Arial" w:hAnsi="Arial" w:cs="Arial"/>
          <w:sz w:val="20"/>
          <w:szCs w:val="20"/>
        </w:rPr>
        <w:t xml:space="preserve"> </w:t>
      </w:r>
      <w:r w:rsidR="007C2F76">
        <w:rPr>
          <w:rFonts w:ascii="Arial" w:hAnsi="Arial" w:cs="Arial"/>
          <w:sz w:val="20"/>
          <w:szCs w:val="20"/>
        </w:rPr>
        <w:t>/ d’assesseur / d’assesseur suppléant (</w:t>
      </w:r>
      <w:r w:rsidR="007C2F76" w:rsidRPr="007C2F76">
        <w:rPr>
          <w:rFonts w:ascii="Arial" w:hAnsi="Arial" w:cs="Arial"/>
          <w:i/>
          <w:sz w:val="20"/>
          <w:szCs w:val="20"/>
        </w:rPr>
        <w:t>biffez les mentions inutiles</w:t>
      </w:r>
      <w:r w:rsidR="007C2F76">
        <w:rPr>
          <w:rFonts w:ascii="Arial" w:hAnsi="Arial" w:cs="Arial"/>
          <w:sz w:val="20"/>
          <w:szCs w:val="20"/>
        </w:rPr>
        <w:t xml:space="preserve">) </w:t>
      </w:r>
      <w:r w:rsidRPr="006A73C4">
        <w:rPr>
          <w:rFonts w:ascii="Arial" w:hAnsi="Arial" w:cs="Arial"/>
          <w:sz w:val="20"/>
          <w:szCs w:val="20"/>
        </w:rPr>
        <w:t xml:space="preserve">du bureau </w:t>
      </w:r>
      <w:r w:rsidR="00B843A7">
        <w:rPr>
          <w:rFonts w:ascii="Arial" w:hAnsi="Arial" w:cs="Arial"/>
          <w:sz w:val="20"/>
          <w:szCs w:val="20"/>
        </w:rPr>
        <w:t>communal</w:t>
      </w:r>
      <w:r w:rsidRPr="006A73C4">
        <w:rPr>
          <w:rFonts w:ascii="Arial" w:hAnsi="Arial" w:cs="Arial"/>
          <w:sz w:val="20"/>
          <w:szCs w:val="20"/>
        </w:rPr>
        <w:t xml:space="preserve"> </w:t>
      </w:r>
      <w:r w:rsidR="007C2F76">
        <w:rPr>
          <w:rFonts w:ascii="Arial" w:hAnsi="Arial" w:cs="Arial"/>
          <w:sz w:val="20"/>
          <w:szCs w:val="20"/>
        </w:rPr>
        <w:t>qui siégera à</w:t>
      </w:r>
      <w:r w:rsidR="004F6630">
        <w:rPr>
          <w:rFonts w:ascii="Arial" w:hAnsi="Arial" w:cs="Arial"/>
          <w:sz w:val="20"/>
          <w:szCs w:val="20"/>
        </w:rPr>
        <w:t xml:space="preserve"> (</w:t>
      </w:r>
      <w:r w:rsidR="004F6630" w:rsidRPr="004F6630">
        <w:rPr>
          <w:rFonts w:ascii="Arial" w:hAnsi="Arial" w:cs="Arial"/>
          <w:i/>
          <w:sz w:val="20"/>
          <w:szCs w:val="20"/>
        </w:rPr>
        <w:t>indiquez l’adresse</w:t>
      </w:r>
      <w:r w:rsidR="004F6630">
        <w:rPr>
          <w:rFonts w:ascii="Arial" w:hAnsi="Arial" w:cs="Arial"/>
          <w:sz w:val="20"/>
          <w:szCs w:val="20"/>
        </w:rPr>
        <w:t>)</w:t>
      </w:r>
      <w:r w:rsidR="007C2F76">
        <w:rPr>
          <w:rFonts w:ascii="Arial" w:hAnsi="Arial" w:cs="Arial"/>
          <w:sz w:val="20"/>
          <w:szCs w:val="20"/>
        </w:rPr>
        <w:t> :</w:t>
      </w:r>
    </w:p>
    <w:p w:rsidR="007C2F76" w:rsidRPr="007C2F76" w:rsidRDefault="007C2F76" w:rsidP="007C2F76">
      <w:pPr>
        <w:tabs>
          <w:tab w:val="right" w:leader="dot" w:pos="9639"/>
        </w:tabs>
        <w:spacing w:before="120" w:line="300" w:lineRule="exact"/>
        <w:jc w:val="both"/>
        <w:rPr>
          <w:rFonts w:ascii="Arial" w:hAnsi="Arial" w:cs="Arial"/>
          <w:sz w:val="21"/>
          <w:szCs w:val="21"/>
        </w:rPr>
      </w:pPr>
      <w:r w:rsidRPr="007C2F76">
        <w:rPr>
          <w:rFonts w:ascii="Arial" w:hAnsi="Arial" w:cs="Arial"/>
          <w:sz w:val="21"/>
          <w:szCs w:val="21"/>
        </w:rPr>
        <w:tab/>
      </w:r>
    </w:p>
    <w:p w:rsidR="007C2F76" w:rsidRPr="007C2F76" w:rsidRDefault="007C2F76" w:rsidP="007C2F76">
      <w:pPr>
        <w:tabs>
          <w:tab w:val="right" w:leader="dot" w:pos="9639"/>
        </w:tabs>
        <w:spacing w:before="120" w:line="300" w:lineRule="exact"/>
        <w:jc w:val="both"/>
        <w:rPr>
          <w:rFonts w:ascii="Arial" w:hAnsi="Arial" w:cs="Arial"/>
          <w:sz w:val="21"/>
          <w:szCs w:val="21"/>
        </w:rPr>
      </w:pPr>
      <w:r w:rsidRPr="007C2F76">
        <w:rPr>
          <w:rFonts w:ascii="Arial" w:hAnsi="Arial" w:cs="Arial"/>
          <w:sz w:val="21"/>
          <w:szCs w:val="21"/>
        </w:rPr>
        <w:tab/>
      </w:r>
    </w:p>
    <w:p w:rsidR="00081B93" w:rsidRPr="006A73C4" w:rsidRDefault="00081B93" w:rsidP="00081B93">
      <w:pPr>
        <w:spacing w:line="360" w:lineRule="auto"/>
        <w:jc w:val="both"/>
        <w:rPr>
          <w:rFonts w:ascii="Arial" w:hAnsi="Arial" w:cs="Arial"/>
          <w:sz w:val="20"/>
          <w:szCs w:val="20"/>
        </w:rPr>
      </w:pPr>
    </w:p>
    <w:p w:rsidR="007C2F76" w:rsidRDefault="00081B93" w:rsidP="00081B93">
      <w:pPr>
        <w:spacing w:line="360" w:lineRule="auto"/>
        <w:jc w:val="both"/>
        <w:rPr>
          <w:rFonts w:ascii="Arial" w:hAnsi="Arial" w:cs="Arial"/>
          <w:sz w:val="20"/>
          <w:szCs w:val="20"/>
        </w:rPr>
      </w:pPr>
      <w:r w:rsidRPr="006A73C4">
        <w:rPr>
          <w:rFonts w:ascii="Arial" w:hAnsi="Arial" w:cs="Arial"/>
          <w:sz w:val="20"/>
          <w:szCs w:val="20"/>
        </w:rPr>
        <w:t xml:space="preserve">Par conséquent, </w:t>
      </w:r>
      <w:r w:rsidR="007C2F76">
        <w:rPr>
          <w:rFonts w:ascii="Arial" w:hAnsi="Arial" w:cs="Arial"/>
          <w:sz w:val="20"/>
          <w:szCs w:val="20"/>
        </w:rPr>
        <w:t xml:space="preserve">vous êtes invité(e) à vous trouver le </w:t>
      </w:r>
      <w:r w:rsidR="00B843A7">
        <w:rPr>
          <w:rFonts w:ascii="Arial" w:hAnsi="Arial" w:cs="Arial"/>
          <w:sz w:val="20"/>
          <w:szCs w:val="20"/>
        </w:rPr>
        <w:t>mardi 18 septembre</w:t>
      </w:r>
      <w:r w:rsidR="007C2F76">
        <w:rPr>
          <w:rFonts w:ascii="Arial" w:hAnsi="Arial" w:cs="Arial"/>
          <w:sz w:val="20"/>
          <w:szCs w:val="20"/>
        </w:rPr>
        <w:t xml:space="preserve"> 2018 (</w:t>
      </w:r>
      <w:r w:rsidR="00B843A7">
        <w:rPr>
          <w:rFonts w:ascii="Arial" w:hAnsi="Arial" w:cs="Arial"/>
          <w:sz w:val="20"/>
          <w:szCs w:val="20"/>
        </w:rPr>
        <w:t>26</w:t>
      </w:r>
      <w:r w:rsidR="007C2F76" w:rsidRPr="007C2F76">
        <w:rPr>
          <w:rFonts w:ascii="Arial" w:hAnsi="Arial" w:cs="Arial"/>
          <w:sz w:val="20"/>
          <w:szCs w:val="20"/>
          <w:vertAlign w:val="superscript"/>
        </w:rPr>
        <w:t>ème</w:t>
      </w:r>
      <w:r w:rsidR="007C2F76">
        <w:rPr>
          <w:rFonts w:ascii="Arial" w:hAnsi="Arial" w:cs="Arial"/>
          <w:sz w:val="20"/>
          <w:szCs w:val="20"/>
        </w:rPr>
        <w:t xml:space="preserve"> jour avant le scrutin) à seize heures, au siège de ce bureau pour prendre part à la séance de l’arrêt provisoire des listes de candidats.</w:t>
      </w:r>
    </w:p>
    <w:p w:rsidR="007C2F76" w:rsidRDefault="007C2F76" w:rsidP="00081B93">
      <w:pPr>
        <w:spacing w:line="360" w:lineRule="auto"/>
        <w:jc w:val="both"/>
        <w:rPr>
          <w:rFonts w:ascii="Arial" w:hAnsi="Arial" w:cs="Arial"/>
          <w:sz w:val="20"/>
          <w:szCs w:val="20"/>
        </w:rPr>
      </w:pPr>
    </w:p>
    <w:p w:rsidR="00081B93" w:rsidRDefault="007C2F76" w:rsidP="00081B93">
      <w:pPr>
        <w:spacing w:line="360" w:lineRule="auto"/>
        <w:jc w:val="both"/>
        <w:rPr>
          <w:rFonts w:ascii="Arial" w:hAnsi="Arial" w:cs="Arial"/>
          <w:sz w:val="20"/>
          <w:szCs w:val="20"/>
        </w:rPr>
      </w:pPr>
      <w:r>
        <w:rPr>
          <w:rFonts w:ascii="Arial" w:hAnsi="Arial" w:cs="Arial"/>
          <w:sz w:val="20"/>
          <w:szCs w:val="20"/>
        </w:rPr>
        <w:t xml:space="preserve">Vous aurez ensuite à assister à la séance de l’arrêt définitif des listes qui se tiendra le </w:t>
      </w:r>
      <w:r w:rsidR="00B843A7">
        <w:rPr>
          <w:rFonts w:ascii="Arial" w:hAnsi="Arial" w:cs="Arial"/>
          <w:sz w:val="20"/>
          <w:szCs w:val="20"/>
        </w:rPr>
        <w:t>jeudi 20</w:t>
      </w:r>
      <w:r>
        <w:rPr>
          <w:rFonts w:ascii="Arial" w:hAnsi="Arial" w:cs="Arial"/>
          <w:sz w:val="20"/>
          <w:szCs w:val="20"/>
        </w:rPr>
        <w:t xml:space="preserve"> septembre 2018 (</w:t>
      </w:r>
      <w:r w:rsidR="00B843A7">
        <w:rPr>
          <w:rFonts w:ascii="Arial" w:hAnsi="Arial" w:cs="Arial"/>
          <w:sz w:val="20"/>
          <w:szCs w:val="20"/>
        </w:rPr>
        <w:t>24</w:t>
      </w:r>
      <w:r w:rsidRPr="007C2F76">
        <w:rPr>
          <w:rFonts w:ascii="Arial" w:hAnsi="Arial" w:cs="Arial"/>
          <w:sz w:val="20"/>
          <w:szCs w:val="20"/>
          <w:vertAlign w:val="superscript"/>
        </w:rPr>
        <w:t>ème</w:t>
      </w:r>
      <w:r>
        <w:rPr>
          <w:rFonts w:ascii="Arial" w:hAnsi="Arial" w:cs="Arial"/>
          <w:sz w:val="20"/>
          <w:szCs w:val="20"/>
        </w:rPr>
        <w:t xml:space="preserve"> jour a</w:t>
      </w:r>
      <w:r w:rsidR="00B843A7">
        <w:rPr>
          <w:rFonts w:ascii="Arial" w:hAnsi="Arial" w:cs="Arial"/>
          <w:sz w:val="20"/>
          <w:szCs w:val="20"/>
        </w:rPr>
        <w:t>vant le scrutin) à seize heures.</w:t>
      </w:r>
    </w:p>
    <w:p w:rsidR="00B843A7" w:rsidRDefault="00B843A7" w:rsidP="00081B93">
      <w:pPr>
        <w:spacing w:line="360" w:lineRule="auto"/>
        <w:jc w:val="both"/>
        <w:rPr>
          <w:rFonts w:ascii="Arial" w:hAnsi="Arial" w:cs="Arial"/>
          <w:sz w:val="20"/>
          <w:szCs w:val="20"/>
        </w:rPr>
      </w:pPr>
      <w:r>
        <w:rPr>
          <w:rFonts w:ascii="Arial" w:hAnsi="Arial" w:cs="Arial"/>
          <w:sz w:val="20"/>
          <w:szCs w:val="20"/>
        </w:rPr>
        <w:t>Vous êtes prié, en outre, d’assister, le dimanche 14 octobre 2018 à 14 heures précises, à la séance de dépouillement (</w:t>
      </w:r>
      <w:r w:rsidRPr="00DF263A">
        <w:rPr>
          <w:rFonts w:ascii="Arial" w:hAnsi="Arial" w:cs="Arial"/>
          <w:b/>
          <w:sz w:val="20"/>
          <w:szCs w:val="20"/>
          <w:u w:val="single"/>
        </w:rPr>
        <w:t xml:space="preserve">uniquement dans les communes où le collège électoral ne comprend </w:t>
      </w:r>
      <w:r w:rsidR="00DF263A" w:rsidRPr="00DF263A">
        <w:rPr>
          <w:rFonts w:ascii="Arial" w:hAnsi="Arial" w:cs="Arial"/>
          <w:b/>
          <w:sz w:val="20"/>
          <w:szCs w:val="20"/>
          <w:u w:val="single"/>
        </w:rPr>
        <w:t>pas plus de trois sections de vote</w:t>
      </w:r>
      <w:r w:rsidR="00DF263A">
        <w:rPr>
          <w:rFonts w:ascii="Arial" w:hAnsi="Arial" w:cs="Arial"/>
          <w:sz w:val="20"/>
          <w:szCs w:val="20"/>
        </w:rPr>
        <w:t>) et de recensement des votes.</w:t>
      </w:r>
    </w:p>
    <w:p w:rsidR="00DF263A" w:rsidRPr="006A73C4" w:rsidRDefault="00DF263A" w:rsidP="00081B93">
      <w:pPr>
        <w:spacing w:line="360" w:lineRule="auto"/>
        <w:jc w:val="both"/>
        <w:rPr>
          <w:rFonts w:ascii="Arial" w:hAnsi="Arial" w:cs="Arial"/>
          <w:sz w:val="20"/>
          <w:szCs w:val="20"/>
        </w:rPr>
      </w:pPr>
    </w:p>
    <w:p w:rsidR="00081B93" w:rsidRPr="006A73C4" w:rsidRDefault="00081B93" w:rsidP="00081B93">
      <w:pPr>
        <w:spacing w:line="360" w:lineRule="auto"/>
        <w:jc w:val="both"/>
        <w:rPr>
          <w:rFonts w:ascii="Arial" w:hAnsi="Arial" w:cs="Arial"/>
          <w:sz w:val="20"/>
          <w:szCs w:val="20"/>
        </w:rPr>
      </w:pPr>
      <w:r w:rsidRPr="006A73C4">
        <w:rPr>
          <w:rFonts w:ascii="Arial" w:hAnsi="Arial" w:cs="Arial"/>
          <w:sz w:val="20"/>
          <w:szCs w:val="20"/>
        </w:rPr>
        <w:t xml:space="preserve">Veuillez vous munir de votre numéro de compte pour le règlement de votre jeton de présence après les élections. </w:t>
      </w:r>
    </w:p>
    <w:p w:rsidR="00081B93" w:rsidRPr="006A73C4" w:rsidRDefault="00081B93" w:rsidP="00081B93">
      <w:pPr>
        <w:spacing w:line="360" w:lineRule="auto"/>
        <w:jc w:val="both"/>
        <w:rPr>
          <w:rFonts w:ascii="Arial" w:hAnsi="Arial" w:cs="Arial"/>
          <w:sz w:val="20"/>
          <w:szCs w:val="20"/>
        </w:rPr>
      </w:pPr>
    </w:p>
    <w:p w:rsidR="00081B93" w:rsidRPr="006A73C4" w:rsidRDefault="00081B93" w:rsidP="00081B93">
      <w:pPr>
        <w:spacing w:line="360" w:lineRule="auto"/>
        <w:jc w:val="both"/>
        <w:rPr>
          <w:rFonts w:ascii="Arial" w:hAnsi="Arial" w:cs="Arial"/>
          <w:sz w:val="20"/>
          <w:szCs w:val="20"/>
        </w:rPr>
      </w:pPr>
      <w:r w:rsidRPr="006A73C4">
        <w:rPr>
          <w:rFonts w:ascii="Arial" w:hAnsi="Arial" w:cs="Arial"/>
          <w:sz w:val="20"/>
          <w:szCs w:val="20"/>
        </w:rPr>
        <w:t xml:space="preserve">Je vous prie de me renvoyer, dûment signé, le récépissé ci-joint ou de me faire connaître dans les </w:t>
      </w:r>
      <w:r w:rsidR="00927E5C">
        <w:rPr>
          <w:rFonts w:ascii="Arial" w:hAnsi="Arial" w:cs="Arial"/>
          <w:sz w:val="20"/>
          <w:szCs w:val="20"/>
        </w:rPr>
        <w:t>quarante-huit</w:t>
      </w:r>
      <w:r w:rsidRPr="006A73C4">
        <w:rPr>
          <w:rFonts w:ascii="Arial" w:hAnsi="Arial" w:cs="Arial"/>
          <w:sz w:val="20"/>
          <w:szCs w:val="20"/>
        </w:rPr>
        <w:t xml:space="preserve"> heures vos motifs d’excuse. </w:t>
      </w:r>
    </w:p>
    <w:p w:rsidR="00081B93" w:rsidRPr="006A73C4" w:rsidRDefault="00081B93" w:rsidP="00081B93">
      <w:pPr>
        <w:spacing w:line="360" w:lineRule="auto"/>
        <w:jc w:val="both"/>
        <w:rPr>
          <w:rFonts w:ascii="Arial" w:hAnsi="Arial" w:cs="Arial"/>
          <w:sz w:val="20"/>
          <w:szCs w:val="20"/>
        </w:rPr>
      </w:pPr>
    </w:p>
    <w:p w:rsidR="00264AB5" w:rsidRPr="006A73C4" w:rsidRDefault="00D64929" w:rsidP="008E44FC">
      <w:pPr>
        <w:spacing w:line="360" w:lineRule="auto"/>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45085</wp:posOffset>
                </wp:positionV>
                <wp:extent cx="5897880" cy="518160"/>
                <wp:effectExtent l="1270" t="6985" r="6350" b="82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4AB5" w:rsidRPr="00081B93" w:rsidRDefault="00081B93"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00264AB5" w:rsidRPr="00081B93">
                              <w:rPr>
                                <w:rFonts w:ascii="Calibri Light" w:hAnsi="Calibri Light"/>
                                <w:color w:val="1E2445"/>
                                <w:sz w:val="18"/>
                              </w:rPr>
                              <w:t xml:space="preserve"> ………………………………………………</w:t>
                            </w:r>
                            <w:r w:rsidR="00017012" w:rsidRPr="00081B93">
                              <w:rPr>
                                <w:rFonts w:ascii="Calibri Light" w:hAnsi="Calibri Light"/>
                                <w:color w:val="1E2445"/>
                                <w:sz w:val="18"/>
                              </w:rPr>
                              <w:t>…</w:t>
                            </w:r>
                            <w:r w:rsidRPr="00081B93">
                              <w:rPr>
                                <w:rFonts w:ascii="Calibri Light" w:hAnsi="Calibri Light"/>
                                <w:color w:val="1E2445"/>
                                <w:sz w:val="18"/>
                              </w:rPr>
                              <w:t>…………</w:t>
                            </w:r>
                            <w:r>
                              <w:rPr>
                                <w:rFonts w:ascii="Calibri Light" w:hAnsi="Calibri Light"/>
                                <w:color w:val="1E2445"/>
                                <w:sz w:val="18"/>
                              </w:rPr>
                              <w:t>……………..</w:t>
                            </w:r>
                            <w:r w:rsidRPr="00081B93">
                              <w:rPr>
                                <w:rFonts w:ascii="Calibri Light" w:hAnsi="Calibri Light"/>
                                <w:color w:val="1E2445"/>
                                <w:sz w:val="18"/>
                              </w:rPr>
                              <w:t>…………………..</w:t>
                            </w:r>
                            <w:r w:rsidR="00017012" w:rsidRPr="00081B93">
                              <w:rPr>
                                <w:rFonts w:ascii="Calibri Light" w:hAnsi="Calibri Light"/>
                                <w:color w:val="1E2445"/>
                                <w:sz w:val="18"/>
                              </w:rPr>
                              <w:t>,</w:t>
                            </w:r>
                            <w:r w:rsidR="00017012" w:rsidRPr="00081B93">
                              <w:rPr>
                                <w:rFonts w:ascii="Calibri Light" w:hAnsi="Calibri Light"/>
                                <w:b/>
                                <w:color w:val="1E2445"/>
                                <w:sz w:val="18"/>
                              </w:rPr>
                              <w:t xml:space="preserve"> </w:t>
                            </w:r>
                            <w:r w:rsidR="00017012" w:rsidRPr="00017012">
                              <w:rPr>
                                <w:rFonts w:ascii="Calibri Light" w:hAnsi="Calibri Light"/>
                                <w:b/>
                                <w:color w:val="1E2445"/>
                              </w:rPr>
                              <w:t>le</w:t>
                            </w:r>
                            <w:r w:rsidR="00264AB5" w:rsidRPr="00081B93">
                              <w:rPr>
                                <w:rFonts w:ascii="Calibri Light" w:hAnsi="Calibri Light"/>
                                <w:color w:val="1E2445"/>
                                <w:sz w:val="18"/>
                              </w:rPr>
                              <w:t>……………………………………………………</w:t>
                            </w:r>
                            <w:r>
                              <w:rPr>
                                <w:rFonts w:ascii="Calibri Light" w:hAnsi="Calibri Light"/>
                                <w:color w:val="1E2445"/>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margin-left:-3.65pt;margin-top:3.55pt;width:464.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" fillcolor="#f2f2f2 [3052]" stroked="f">
                <v:textbox>
                  <w:txbxContent>
                    <w:p w:rsidR="00264AB5" w:rsidRPr="00081B93" w:rsidRDefault="00081B93"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00264AB5" w:rsidRPr="00081B93">
                        <w:rPr>
                          <w:rFonts w:ascii="Calibri Light" w:hAnsi="Calibri Light"/>
                          <w:color w:val="1E2445"/>
                          <w:sz w:val="18"/>
                        </w:rPr>
                        <w:t xml:space="preserve"> ………………………………………………</w:t>
                      </w:r>
                      <w:r w:rsidR="00017012" w:rsidRPr="00081B93">
                        <w:rPr>
                          <w:rFonts w:ascii="Calibri Light" w:hAnsi="Calibri Light"/>
                          <w:color w:val="1E2445"/>
                          <w:sz w:val="18"/>
                        </w:rPr>
                        <w:t>…</w:t>
                      </w:r>
                      <w:r w:rsidRPr="00081B93">
                        <w:rPr>
                          <w:rFonts w:ascii="Calibri Light" w:hAnsi="Calibri Light"/>
                          <w:color w:val="1E2445"/>
                          <w:sz w:val="18"/>
                        </w:rPr>
                        <w:t>…………</w:t>
                      </w:r>
                      <w:r>
                        <w:rPr>
                          <w:rFonts w:ascii="Calibri Light" w:hAnsi="Calibri Light"/>
                          <w:color w:val="1E2445"/>
                          <w:sz w:val="18"/>
                        </w:rPr>
                        <w:t>……………..</w:t>
                      </w:r>
                      <w:r w:rsidRPr="00081B93">
                        <w:rPr>
                          <w:rFonts w:ascii="Calibri Light" w:hAnsi="Calibri Light"/>
                          <w:color w:val="1E2445"/>
                          <w:sz w:val="18"/>
                        </w:rPr>
                        <w:t>…………………..</w:t>
                      </w:r>
                      <w:r w:rsidR="00017012" w:rsidRPr="00081B93">
                        <w:rPr>
                          <w:rFonts w:ascii="Calibri Light" w:hAnsi="Calibri Light"/>
                          <w:color w:val="1E2445"/>
                          <w:sz w:val="18"/>
                        </w:rPr>
                        <w:t>,</w:t>
                      </w:r>
                      <w:r w:rsidR="00017012" w:rsidRPr="00081B93">
                        <w:rPr>
                          <w:rFonts w:ascii="Calibri Light" w:hAnsi="Calibri Light"/>
                          <w:b/>
                          <w:color w:val="1E2445"/>
                          <w:sz w:val="18"/>
                        </w:rPr>
                        <w:t xml:space="preserve"> </w:t>
                      </w:r>
                      <w:r w:rsidR="00017012" w:rsidRPr="00017012">
                        <w:rPr>
                          <w:rFonts w:ascii="Calibri Light" w:hAnsi="Calibri Light"/>
                          <w:b/>
                          <w:color w:val="1E2445"/>
                        </w:rPr>
                        <w:t>le</w:t>
                      </w:r>
                      <w:r w:rsidR="00264AB5" w:rsidRPr="00081B93">
                        <w:rPr>
                          <w:rFonts w:ascii="Calibri Light" w:hAnsi="Calibri Light"/>
                          <w:color w:val="1E2445"/>
                          <w:sz w:val="18"/>
                        </w:rPr>
                        <w:t>……………………………………………………</w:t>
                      </w:r>
                      <w:r>
                        <w:rPr>
                          <w:rFonts w:ascii="Calibri Light" w:hAnsi="Calibri Light"/>
                          <w:color w:val="1E2445"/>
                          <w:sz w:val="18"/>
                        </w:rPr>
                        <w:t>…………………….</w:t>
                      </w:r>
                    </w:p>
                  </w:txbxContent>
                </v:textbox>
              </v:roundrect>
            </w:pict>
          </mc:Fallback>
        </mc:AlternateContent>
      </w:r>
    </w:p>
    <w:p w:rsidR="008E44FC" w:rsidRPr="006A73C4" w:rsidRDefault="008E44FC" w:rsidP="008E44FC">
      <w:pPr>
        <w:spacing w:line="360" w:lineRule="auto"/>
        <w:jc w:val="both"/>
        <w:rPr>
          <w:rFonts w:ascii="Arial" w:hAnsi="Arial" w:cs="Arial"/>
          <w:sz w:val="20"/>
          <w:szCs w:val="20"/>
        </w:rPr>
      </w:pPr>
    </w:p>
    <w:p w:rsidR="00264AB5" w:rsidRPr="006A73C4" w:rsidRDefault="00264AB5" w:rsidP="008E44FC">
      <w:pPr>
        <w:spacing w:line="360" w:lineRule="auto"/>
        <w:jc w:val="both"/>
        <w:rPr>
          <w:rFonts w:ascii="Arial" w:hAnsi="Arial" w:cs="Arial"/>
          <w:sz w:val="20"/>
          <w:szCs w:val="20"/>
        </w:rPr>
      </w:pPr>
    </w:p>
    <w:p w:rsidR="001D5975" w:rsidRPr="006A73C4" w:rsidRDefault="001D5975" w:rsidP="008E44FC">
      <w:pPr>
        <w:rPr>
          <w:rFonts w:ascii="Arial" w:hAnsi="Arial" w:cs="Arial"/>
          <w:sz w:val="20"/>
          <w:szCs w:val="20"/>
        </w:rPr>
      </w:pPr>
    </w:p>
    <w:p w:rsidR="00017012" w:rsidRPr="006A73C4" w:rsidRDefault="00081B93" w:rsidP="008E44FC">
      <w:pPr>
        <w:rPr>
          <w:rFonts w:ascii="Arial" w:hAnsi="Arial" w:cs="Arial"/>
          <w:b/>
          <w:color w:val="1E2445"/>
          <w:sz w:val="20"/>
          <w:szCs w:val="20"/>
        </w:rPr>
      </w:pPr>
      <w:r w:rsidRPr="006A73C4">
        <w:rPr>
          <w:rFonts w:ascii="Arial" w:hAnsi="Arial" w:cs="Arial"/>
          <w:b/>
          <w:color w:val="1E2445"/>
          <w:sz w:val="20"/>
          <w:szCs w:val="20"/>
        </w:rPr>
        <w:t xml:space="preserve">Le Président du bureau </w:t>
      </w:r>
      <w:r w:rsidR="00DF263A">
        <w:rPr>
          <w:rFonts w:ascii="Arial" w:hAnsi="Arial" w:cs="Arial"/>
          <w:b/>
          <w:color w:val="1E2445"/>
          <w:sz w:val="20"/>
          <w:szCs w:val="20"/>
        </w:rPr>
        <w:t>communal</w:t>
      </w:r>
      <w:r w:rsidRPr="006A73C4">
        <w:rPr>
          <w:rFonts w:ascii="Arial" w:hAnsi="Arial" w:cs="Arial"/>
          <w:b/>
          <w:color w:val="1E2445"/>
          <w:sz w:val="20"/>
          <w:szCs w:val="20"/>
        </w:rPr>
        <w:t>,</w:t>
      </w:r>
    </w:p>
    <w:p w:rsidR="00017012" w:rsidRPr="006A73C4" w:rsidRDefault="00081B93" w:rsidP="008E44FC">
      <w:pPr>
        <w:rPr>
          <w:rFonts w:ascii="Arial" w:hAnsi="Arial" w:cs="Arial"/>
          <w:i/>
          <w:color w:val="1E2445"/>
          <w:sz w:val="20"/>
          <w:szCs w:val="20"/>
        </w:rPr>
      </w:pPr>
      <w:r w:rsidRPr="006A73C4">
        <w:rPr>
          <w:rFonts w:ascii="Arial" w:hAnsi="Arial" w:cs="Arial"/>
          <w:i/>
          <w:color w:val="1E2445"/>
          <w:sz w:val="20"/>
          <w:szCs w:val="20"/>
        </w:rPr>
        <w:t>(S</w:t>
      </w:r>
      <w:r w:rsidR="00017012" w:rsidRPr="006A73C4">
        <w:rPr>
          <w:rFonts w:ascii="Arial" w:hAnsi="Arial" w:cs="Arial"/>
          <w:i/>
          <w:color w:val="1E2445"/>
          <w:sz w:val="20"/>
          <w:szCs w:val="20"/>
        </w:rPr>
        <w:t>ignature)</w:t>
      </w: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81B93" w:rsidRPr="006A73C4" w:rsidRDefault="00081B93" w:rsidP="008E44FC">
      <w:pPr>
        <w:rPr>
          <w:rFonts w:ascii="Arial" w:hAnsi="Arial" w:cs="Arial"/>
          <w:i/>
          <w:color w:val="1E2445"/>
          <w:sz w:val="20"/>
          <w:szCs w:val="20"/>
        </w:rPr>
      </w:pPr>
    </w:p>
    <w:p w:rsidR="0000658C" w:rsidRPr="006A73C4" w:rsidRDefault="0000658C" w:rsidP="00081B93">
      <w:pPr>
        <w:pBdr>
          <w:bottom w:val="single" w:sz="4" w:space="1" w:color="1E2445"/>
        </w:pBdr>
        <w:rPr>
          <w:rFonts w:ascii="Arial" w:hAnsi="Arial" w:cs="Arial"/>
          <w:b/>
          <w:smallCaps/>
          <w:color w:val="1E2445"/>
          <w:sz w:val="24"/>
          <w:szCs w:val="20"/>
        </w:rPr>
      </w:pPr>
    </w:p>
    <w:p w:rsidR="00081B93" w:rsidRPr="006A73C4" w:rsidRDefault="00081B93" w:rsidP="00081B93">
      <w:pPr>
        <w:pBdr>
          <w:bottom w:val="single" w:sz="4" w:space="1" w:color="1E2445"/>
        </w:pBdr>
        <w:rPr>
          <w:rFonts w:ascii="Arial" w:hAnsi="Arial" w:cs="Arial"/>
          <w:b/>
          <w:smallCaps/>
          <w:color w:val="13A99D"/>
          <w:sz w:val="24"/>
          <w:szCs w:val="20"/>
        </w:rPr>
      </w:pPr>
      <w:r w:rsidRPr="006A73C4">
        <w:rPr>
          <w:rFonts w:ascii="Arial" w:hAnsi="Arial" w:cs="Arial"/>
          <w:b/>
          <w:smallCaps/>
          <w:color w:val="1E2445"/>
          <w:sz w:val="24"/>
          <w:szCs w:val="20"/>
        </w:rPr>
        <w:t>E</w:t>
      </w:r>
      <w:r w:rsidRPr="006A73C4">
        <w:rPr>
          <w:rFonts w:ascii="Arial" w:hAnsi="Arial" w:cs="Arial"/>
          <w:b/>
          <w:smallCaps/>
          <w:color w:val="13A99D"/>
          <w:sz w:val="24"/>
          <w:szCs w:val="20"/>
        </w:rPr>
        <w:t>xtraits du Code de la Démocratie locale et de la Décentralisation</w:t>
      </w:r>
    </w:p>
    <w:p w:rsidR="00081B93" w:rsidRPr="006A73C4" w:rsidRDefault="00081B93" w:rsidP="008E44FC">
      <w:pPr>
        <w:rPr>
          <w:rFonts w:ascii="Arial" w:hAnsi="Arial" w:cs="Arial"/>
          <w:color w:val="1E2445"/>
          <w:sz w:val="20"/>
          <w:szCs w:val="20"/>
        </w:rPr>
      </w:pPr>
    </w:p>
    <w:p w:rsidR="00927E5C" w:rsidRDefault="00927E5C" w:rsidP="006A73C4">
      <w:pPr>
        <w:pStyle w:val="Default"/>
        <w:jc w:val="both"/>
        <w:rPr>
          <w:rFonts w:eastAsia="Times New Roman"/>
          <w:color w:val="auto"/>
          <w:sz w:val="20"/>
          <w:lang w:val="fr-FR" w:eastAsia="fr-BE"/>
        </w:rPr>
      </w:pPr>
      <w:r>
        <w:rPr>
          <w:rFonts w:eastAsia="Times New Roman"/>
          <w:b/>
          <w:i/>
          <w:sz w:val="20"/>
          <w:lang w:eastAsia="fr-BE"/>
        </w:rPr>
        <w:t>Art. L4125-1.</w:t>
      </w:r>
      <w:r w:rsidR="006A73C4" w:rsidRPr="006A73C4">
        <w:rPr>
          <w:rFonts w:eastAsia="Times New Roman"/>
          <w:color w:val="auto"/>
          <w:sz w:val="20"/>
          <w:lang w:val="fr-FR" w:eastAsia="fr-BE"/>
        </w:rPr>
        <w:t xml:space="preserve"> </w:t>
      </w:r>
      <w:r w:rsidRPr="00927E5C">
        <w:rPr>
          <w:rFonts w:eastAsia="Times New Roman"/>
          <w:color w:val="auto"/>
          <w:sz w:val="20"/>
          <w:lang w:val="fr-FR" w:eastAsia="fr-BE"/>
        </w:rPr>
        <w:t>§ 1er. Un bureau électoral se compose d'un président, d'un secrétaire qui n'a pas voix délibérative, d'assesse</w:t>
      </w:r>
      <w:r>
        <w:rPr>
          <w:rFonts w:eastAsia="Times New Roman"/>
          <w:color w:val="auto"/>
          <w:sz w:val="20"/>
          <w:lang w:val="fr-FR" w:eastAsia="fr-BE"/>
        </w:rPr>
        <w:t>urs et d'assesseurs suppléants.</w:t>
      </w:r>
    </w:p>
    <w:p w:rsidR="00927E5C" w:rsidRDefault="00927E5C" w:rsidP="006A73C4">
      <w:pPr>
        <w:pStyle w:val="Default"/>
        <w:jc w:val="both"/>
        <w:rPr>
          <w:rFonts w:eastAsia="Times New Roman"/>
          <w:color w:val="auto"/>
          <w:sz w:val="20"/>
          <w:lang w:val="fr-FR" w:eastAsia="fr-BE"/>
        </w:rPr>
      </w:pPr>
      <w:r w:rsidRPr="00927E5C">
        <w:rPr>
          <w:rFonts w:eastAsia="Times New Roman"/>
          <w:color w:val="auto"/>
          <w:sz w:val="20"/>
          <w:lang w:val="fr-FR" w:eastAsia="fr-BE"/>
        </w:rPr>
        <w:t>§ 2. Lorsque, conformément au présent Code, un bureau doit délibérer, il le fait à la majorité des voix, le président</w:t>
      </w:r>
      <w:r>
        <w:rPr>
          <w:rFonts w:eastAsia="Times New Roman"/>
          <w:color w:val="auto"/>
          <w:sz w:val="20"/>
          <w:lang w:val="fr-FR" w:eastAsia="fr-BE"/>
        </w:rPr>
        <w:t xml:space="preserve"> ayant voix prépondérante.</w:t>
      </w:r>
    </w:p>
    <w:p w:rsidR="00927E5C" w:rsidRDefault="00927E5C" w:rsidP="006A73C4">
      <w:pPr>
        <w:pStyle w:val="Default"/>
        <w:jc w:val="both"/>
        <w:rPr>
          <w:rFonts w:eastAsia="Times New Roman"/>
          <w:color w:val="auto"/>
          <w:sz w:val="20"/>
          <w:lang w:val="fr-FR" w:eastAsia="fr-BE"/>
        </w:rPr>
      </w:pPr>
      <w:r w:rsidRPr="00927E5C">
        <w:rPr>
          <w:rFonts w:eastAsia="Times New Roman"/>
          <w:color w:val="auto"/>
          <w:sz w:val="20"/>
          <w:lang w:val="fr-FR" w:eastAsia="fr-BE"/>
        </w:rPr>
        <w:t xml:space="preserve">§ 3. On distingue les bureaux de circonscription, les bureaux de canton, les bureaux de vote et les bureaux de dépouillement. Pour chaque catégorie de bureau, le nombre d'assesseurs et d'assesseurs suppléants est fixé comme suit : 1° le bureau de circonscription, le bureau de canton, le bureau de vote et le bureau de dépouillement provincial comptent quatre assesseurs et quatre assesseurs suppléants; 2° le nombre d'assesseurs du bureau de dépouillement communal est fixé comme suit : - deux assesseurs et deux assesseurs suppléants lorsque le nombre de conseillers à élire est inférieur à dix-neuf; - trois assesseurs et trois assesseurs suppléants lorsque ce nombre est de dix-neuf à vingt-sept; - quatre assesseurs et quatre assesseurs suppléants lorsque ce nombre est supérieur à vingt-sept. Les bureaux de circonscription arrêtent les listes de candidats et traitent les contestations s'y rapportant, établissent les bulletins de vote et les font imprimer. Le jour des élections, ils sont chargés de procéder à la totalisation finale, à la répartition des sièges et à la désignation des </w:t>
      </w:r>
      <w:r>
        <w:rPr>
          <w:rFonts w:eastAsia="Times New Roman"/>
          <w:color w:val="auto"/>
          <w:sz w:val="20"/>
          <w:lang w:val="fr-FR" w:eastAsia="fr-BE"/>
        </w:rPr>
        <w:t xml:space="preserve">élus pour leur circonscription. </w:t>
      </w:r>
      <w:r w:rsidRPr="00927E5C">
        <w:rPr>
          <w:rFonts w:eastAsia="Times New Roman"/>
          <w:color w:val="auto"/>
          <w:sz w:val="20"/>
          <w:lang w:val="fr-FR" w:eastAsia="fr-BE"/>
        </w:rPr>
        <w:t>Les bureaux de canton centralisent les résultats du dépouillement au niveau du canton. Les bureaux de vote, fonctionnant par centre de vote, assurent la bonne marche du scrutin. Les bureaux de dépouillement procèdent au dépouillement des bulletins pour les bureaux de vote qui leur sont attribués et transmettent ces résultats selon l'élection, soit au bureau communal, soit au bure</w:t>
      </w:r>
      <w:r>
        <w:rPr>
          <w:rFonts w:eastAsia="Times New Roman"/>
          <w:color w:val="auto"/>
          <w:sz w:val="20"/>
          <w:lang w:val="fr-FR" w:eastAsia="fr-BE"/>
        </w:rPr>
        <w:t>au de canton.</w:t>
      </w:r>
    </w:p>
    <w:p w:rsidR="00927E5C" w:rsidRDefault="00927E5C" w:rsidP="006A73C4">
      <w:pPr>
        <w:pStyle w:val="Default"/>
        <w:jc w:val="both"/>
        <w:rPr>
          <w:rFonts w:eastAsia="Times New Roman"/>
          <w:color w:val="auto"/>
          <w:sz w:val="20"/>
          <w:lang w:val="fr-FR" w:eastAsia="fr-BE"/>
        </w:rPr>
      </w:pPr>
      <w:r w:rsidRPr="00927E5C">
        <w:rPr>
          <w:rFonts w:eastAsia="Times New Roman"/>
          <w:color w:val="auto"/>
          <w:sz w:val="20"/>
          <w:lang w:val="fr-FR" w:eastAsia="fr-BE"/>
        </w:rPr>
        <w:t>§ 4. Aucun candidat ne peut faire partie d'un bureau électoral. Les candidats et listes de candidats peuvent désigner des témoins pour contrôler les opérations des bureaux selon les modalités visées à l'art</w:t>
      </w:r>
      <w:r>
        <w:rPr>
          <w:rFonts w:eastAsia="Times New Roman"/>
          <w:color w:val="auto"/>
          <w:sz w:val="20"/>
          <w:lang w:val="fr-FR" w:eastAsia="fr-BE"/>
        </w:rPr>
        <w:t xml:space="preserve">icle L4134-1. La fonction de </w:t>
      </w:r>
      <w:r w:rsidRPr="00927E5C">
        <w:rPr>
          <w:rFonts w:eastAsia="Times New Roman"/>
          <w:color w:val="auto"/>
          <w:sz w:val="20"/>
          <w:lang w:val="fr-FR" w:eastAsia="fr-BE"/>
        </w:rPr>
        <w:t>dire</w:t>
      </w:r>
      <w:r>
        <w:rPr>
          <w:rFonts w:eastAsia="Times New Roman"/>
          <w:color w:val="auto"/>
          <w:sz w:val="20"/>
          <w:lang w:val="fr-FR" w:eastAsia="fr-BE"/>
        </w:rPr>
        <w:t>cteur général provincial, de directeur financier provincial, de directeur général communal et de directeur financier</w:t>
      </w:r>
      <w:r w:rsidRPr="00927E5C">
        <w:rPr>
          <w:rFonts w:eastAsia="Times New Roman"/>
          <w:color w:val="auto"/>
          <w:sz w:val="20"/>
          <w:lang w:val="fr-FR" w:eastAsia="fr-BE"/>
        </w:rPr>
        <w:t xml:space="preserve"> communal est incompatible avec la charge de président, assesseur ou assesseur suppléant d'un bureau de circonscription. Il en va de même de la détention d'un mandat politi</w:t>
      </w:r>
      <w:r>
        <w:rPr>
          <w:rFonts w:eastAsia="Times New Roman"/>
          <w:color w:val="auto"/>
          <w:sz w:val="20"/>
          <w:lang w:val="fr-FR" w:eastAsia="fr-BE"/>
        </w:rPr>
        <w:t>que et de la mission de témoin.</w:t>
      </w:r>
    </w:p>
    <w:p w:rsidR="00927E5C" w:rsidRDefault="00927E5C" w:rsidP="006A73C4">
      <w:pPr>
        <w:pStyle w:val="Default"/>
        <w:jc w:val="both"/>
        <w:rPr>
          <w:rFonts w:eastAsia="Times New Roman"/>
          <w:color w:val="auto"/>
          <w:sz w:val="20"/>
          <w:lang w:val="fr-FR" w:eastAsia="fr-BE"/>
        </w:rPr>
      </w:pPr>
      <w:r w:rsidRPr="00927E5C">
        <w:rPr>
          <w:rFonts w:eastAsia="Times New Roman"/>
          <w:color w:val="auto"/>
          <w:sz w:val="20"/>
          <w:lang w:val="fr-FR" w:eastAsia="fr-BE"/>
        </w:rPr>
        <w:t xml:space="preserve">§ 5. Afin de rationaliser la tâche des présidents de bureau, des formulaires sont mis à leur disposition par le Gouvernement pour leur correspondance électorale. L'usage en est obligatoire. Ces formulaires </w:t>
      </w:r>
      <w:r>
        <w:rPr>
          <w:rFonts w:eastAsia="Times New Roman"/>
          <w:color w:val="auto"/>
          <w:sz w:val="20"/>
          <w:lang w:val="fr-FR" w:eastAsia="fr-BE"/>
        </w:rPr>
        <w:t>sont publiés au Moniteur belge.</w:t>
      </w:r>
    </w:p>
    <w:p w:rsidR="006A73C4" w:rsidRPr="00927E5C" w:rsidRDefault="00927E5C" w:rsidP="006A73C4">
      <w:pPr>
        <w:pStyle w:val="Default"/>
        <w:jc w:val="both"/>
        <w:rPr>
          <w:rFonts w:eastAsia="Times New Roman"/>
          <w:color w:val="auto"/>
          <w:sz w:val="20"/>
          <w:lang w:val="fr-FR" w:eastAsia="fr-BE"/>
        </w:rPr>
      </w:pPr>
      <w:r w:rsidRPr="00927E5C">
        <w:rPr>
          <w:rFonts w:eastAsia="Times New Roman"/>
          <w:color w:val="auto"/>
          <w:sz w:val="20"/>
          <w:lang w:val="fr-FR" w:eastAsia="fr-BE"/>
        </w:rPr>
        <w:t>§ 6. Lorsque le présent Code prévoit l'établissement d'un procès-verbal par un bureau électoral, ou par le président d'un bureau électoral, celui-ci en transmet copie au Gouvernement ou à son délégué dès la clôture dudit procès-verbal. Le Gouvernement peut décider que cette transmission se fera de manière numérique conform</w:t>
      </w:r>
      <w:r>
        <w:rPr>
          <w:rFonts w:eastAsia="Times New Roman"/>
          <w:color w:val="auto"/>
          <w:sz w:val="20"/>
          <w:lang w:val="fr-FR" w:eastAsia="fr-BE"/>
        </w:rPr>
        <w:t>ément à l'article L4141-1, § 2.</w:t>
      </w:r>
    </w:p>
    <w:p w:rsidR="006A73C4" w:rsidRDefault="006A73C4" w:rsidP="006A73C4">
      <w:pPr>
        <w:pStyle w:val="Default"/>
        <w:jc w:val="both"/>
        <w:rPr>
          <w:sz w:val="22"/>
          <w:szCs w:val="22"/>
        </w:rPr>
      </w:pPr>
    </w:p>
    <w:p w:rsidR="00DF263A" w:rsidRDefault="00DF263A" w:rsidP="00DF263A">
      <w:pPr>
        <w:pStyle w:val="Default"/>
        <w:jc w:val="both"/>
        <w:rPr>
          <w:rFonts w:eastAsia="Times New Roman"/>
          <w:sz w:val="20"/>
          <w:lang w:eastAsia="fr-BE"/>
        </w:rPr>
      </w:pPr>
      <w:r>
        <w:rPr>
          <w:rFonts w:eastAsia="Times New Roman"/>
          <w:b/>
          <w:i/>
          <w:sz w:val="20"/>
          <w:lang w:eastAsia="fr-BE"/>
        </w:rPr>
        <w:t>Art. L4125-3</w:t>
      </w:r>
      <w:r w:rsidR="00FB11EA" w:rsidRPr="006A73C4">
        <w:rPr>
          <w:rFonts w:eastAsia="Times New Roman"/>
          <w:b/>
          <w:i/>
          <w:sz w:val="20"/>
          <w:lang w:eastAsia="fr-BE"/>
        </w:rPr>
        <w:t>.</w:t>
      </w:r>
      <w:r w:rsidR="006A73C4">
        <w:rPr>
          <w:rFonts w:eastAsia="Times New Roman"/>
          <w:sz w:val="20"/>
          <w:lang w:eastAsia="fr-BE"/>
        </w:rPr>
        <w:t> </w:t>
      </w:r>
      <w:r w:rsidRPr="00DF263A">
        <w:rPr>
          <w:rFonts w:eastAsia="Times New Roman"/>
          <w:sz w:val="20"/>
          <w:lang w:eastAsia="fr-BE"/>
        </w:rPr>
        <w:t>§ 1er. En vue de l'élection communale, est constitué dans chaque commune un bureau de circonscr</w:t>
      </w:r>
      <w:r>
        <w:rPr>
          <w:rFonts w:eastAsia="Times New Roman"/>
          <w:sz w:val="20"/>
          <w:lang w:eastAsia="fr-BE"/>
        </w:rPr>
        <w:t>iption, appelé bureau communal.</w:t>
      </w:r>
    </w:p>
    <w:p w:rsidR="00DF263A" w:rsidRDefault="00DF263A" w:rsidP="00DF263A">
      <w:pPr>
        <w:pStyle w:val="Default"/>
        <w:jc w:val="both"/>
        <w:rPr>
          <w:rFonts w:eastAsia="Times New Roman"/>
          <w:sz w:val="20"/>
          <w:lang w:eastAsia="fr-BE"/>
        </w:rPr>
      </w:pPr>
      <w:r w:rsidRPr="00DF263A">
        <w:rPr>
          <w:rFonts w:eastAsia="Times New Roman"/>
          <w:sz w:val="20"/>
          <w:lang w:eastAsia="fr-BE"/>
        </w:rPr>
        <w:t>§ 2. Pour présider le bureau communal, le président du bureau de district désigne, dans l'ordre déterminé ci-après : 1° les juges ou juges suppléants du tribunal de première instance, du tribunal du travail et du tribunal de commerce, selon le rang d'ancienneté; 2° les juges de paix ou leurs suppléants selon le rang d'ancienneté; 3° les juges du tribunal de police ou leurs suppléants selon le rang d'ancienneté; 4° les avocats et les avocats stagiaires dans l'ordre de leur inscription au tableau ou sur la liste des stagiaires; 5° les notaires; 6° les titulaires de fonctions du niveau A ou B relevant de la Région wallonne, et les titulaires d'un grade équivalent relevant de l'Etat fédéral, de la Communauté française, de la</w:t>
      </w:r>
      <w:r>
        <w:rPr>
          <w:rFonts w:eastAsia="Times New Roman"/>
          <w:sz w:val="20"/>
          <w:lang w:eastAsia="fr-BE"/>
        </w:rPr>
        <w:t xml:space="preserve"> </w:t>
      </w:r>
      <w:r w:rsidRPr="00DF263A">
        <w:rPr>
          <w:rFonts w:eastAsia="Times New Roman"/>
          <w:sz w:val="20"/>
          <w:lang w:eastAsia="fr-BE"/>
        </w:rPr>
        <w:t xml:space="preserve">Communauté germanophone, des provinces, des communes, des centres publics d'action sociale, de tout organisme d'intérêt public visé ou non par la loi du 16 mars 1954 relative au contrôle de certains organismes d'intérêt public ou des entreprises publiques autonomes visées par la loi du 21 mars 1991 portant réforme de certaines entreprises publiques économiques; 7° le personnel enseignant; 8° les stagiaires du parquet; 9° au besoin les personnes désignées parmi les électeurs de la commune occupant ailleurs des fonctions équivalant à celles définies au point 6°. Hormis les juges, qui peuvent être désignés pour présider le bureau communal de leur siège indépendamment de la commune où ils sont électeurs, les personnes visées au présent paragraphe sont des électeurs de la </w:t>
      </w:r>
      <w:r w:rsidRPr="00DF263A">
        <w:rPr>
          <w:rFonts w:eastAsia="Times New Roman"/>
          <w:sz w:val="20"/>
          <w:lang w:eastAsia="fr-BE"/>
        </w:rPr>
        <w:lastRenderedPageBreak/>
        <w:t>commune où elles exercent leur charge de président de bureau communal. Lorsque le président du bureau communal est tenu de se rendre dans une autre commune pour voter, il désigne un suppléant pour le remplacer, le jour du scrutin, le temps nécessaire à l'accomplissement de son devoir électoral. Les autorités publiques occupant des personnes visées à l'alinéa précédent sous 6° et 7°, communiquent les nom, prénoms, adresse et profession de ces personnes aux administrations communales où elles ont le</w:t>
      </w:r>
      <w:r>
        <w:rPr>
          <w:rFonts w:eastAsia="Times New Roman"/>
          <w:sz w:val="20"/>
          <w:lang w:eastAsia="fr-BE"/>
        </w:rPr>
        <w:t xml:space="preserve">ur résidence principale. </w:t>
      </w:r>
      <w:r w:rsidRPr="00DF263A">
        <w:rPr>
          <w:rFonts w:eastAsia="Times New Roman"/>
          <w:sz w:val="20"/>
          <w:lang w:eastAsia="fr-BE"/>
        </w:rPr>
        <w:t>Le président du bureau de district communique au Gouvernement pour le 30 juin l'identité et les coordonnées de con</w:t>
      </w:r>
      <w:r>
        <w:rPr>
          <w:rFonts w:eastAsia="Times New Roman"/>
          <w:sz w:val="20"/>
          <w:lang w:eastAsia="fr-BE"/>
        </w:rPr>
        <w:t>tact des présidents désignés.</w:t>
      </w:r>
    </w:p>
    <w:p w:rsidR="00DF263A" w:rsidRDefault="00DF263A" w:rsidP="00DF263A">
      <w:pPr>
        <w:pStyle w:val="Default"/>
        <w:jc w:val="both"/>
        <w:rPr>
          <w:rFonts w:eastAsia="Times New Roman"/>
          <w:sz w:val="20"/>
          <w:lang w:eastAsia="fr-BE"/>
        </w:rPr>
      </w:pPr>
      <w:r w:rsidRPr="00DF263A">
        <w:rPr>
          <w:rFonts w:eastAsia="Times New Roman"/>
          <w:sz w:val="20"/>
          <w:lang w:eastAsia="fr-BE"/>
        </w:rPr>
        <w:t>§ 3. Le président du bureau communal désigne les membres de son bureau parmi les électeurs de la commune où il assume cette charge et forme ce bureau à la date prév</w:t>
      </w:r>
      <w:r>
        <w:rPr>
          <w:rFonts w:eastAsia="Times New Roman"/>
          <w:sz w:val="20"/>
          <w:lang w:eastAsia="fr-BE"/>
        </w:rPr>
        <w:t>ue à l'article L4142-11, § 2.</w:t>
      </w:r>
      <w:r w:rsidRPr="00DF263A">
        <w:rPr>
          <w:rFonts w:eastAsia="Times New Roman"/>
          <w:sz w:val="20"/>
          <w:lang w:eastAsia="fr-BE"/>
        </w:rPr>
        <w:t xml:space="preserve"> Il communique immédiatement au Gouvernement leur identité et</w:t>
      </w:r>
      <w:r>
        <w:rPr>
          <w:rFonts w:eastAsia="Times New Roman"/>
          <w:sz w:val="20"/>
          <w:lang w:eastAsia="fr-BE"/>
        </w:rPr>
        <w:t xml:space="preserve"> leurs coordonnées de contact.</w:t>
      </w:r>
      <w:r w:rsidRPr="00DF263A">
        <w:rPr>
          <w:rFonts w:eastAsia="Times New Roman"/>
          <w:sz w:val="20"/>
          <w:lang w:eastAsia="fr-BE"/>
        </w:rPr>
        <w:t xml:space="preserve"> Lors de la constitution du bureau communal, les présidents et assesseurs prêtent le serment prévu à l'article L4125-2, § 3, selon les mêmes modalités. Le bureau communal siège à l'hôtel de v</w:t>
      </w:r>
      <w:r>
        <w:rPr>
          <w:rFonts w:eastAsia="Times New Roman"/>
          <w:sz w:val="20"/>
          <w:lang w:eastAsia="fr-BE"/>
        </w:rPr>
        <w:t>ille ou à la maison communale.</w:t>
      </w:r>
    </w:p>
    <w:p w:rsidR="00DF263A" w:rsidRDefault="00DF263A" w:rsidP="00DF263A">
      <w:pPr>
        <w:pStyle w:val="Default"/>
        <w:jc w:val="both"/>
        <w:rPr>
          <w:rFonts w:eastAsia="Times New Roman"/>
          <w:sz w:val="20"/>
          <w:lang w:eastAsia="fr-BE"/>
        </w:rPr>
      </w:pPr>
    </w:p>
    <w:p w:rsidR="00DF263A" w:rsidRDefault="00DF263A" w:rsidP="00DF263A">
      <w:pPr>
        <w:pStyle w:val="Default"/>
        <w:jc w:val="both"/>
        <w:rPr>
          <w:rFonts w:eastAsia="Times New Roman"/>
          <w:sz w:val="20"/>
          <w:lang w:eastAsia="fr-BE"/>
        </w:rPr>
      </w:pPr>
      <w:r w:rsidRPr="00DF263A">
        <w:rPr>
          <w:rFonts w:eastAsia="Times New Roman"/>
          <w:b/>
          <w:sz w:val="20"/>
          <w:lang w:eastAsia="fr-BE"/>
        </w:rPr>
        <w:t>Art. L4125-4.</w:t>
      </w:r>
      <w:r>
        <w:rPr>
          <w:rFonts w:eastAsia="Times New Roman"/>
          <w:sz w:val="20"/>
          <w:lang w:eastAsia="fr-BE"/>
        </w:rPr>
        <w:t xml:space="preserve"> </w:t>
      </w:r>
      <w:r w:rsidRPr="00DF263A">
        <w:rPr>
          <w:rFonts w:eastAsia="Times New Roman"/>
          <w:sz w:val="20"/>
          <w:lang w:eastAsia="fr-BE"/>
        </w:rPr>
        <w:t>Le président du bureau communal exerce la surveillance générale des opérations électorales dans la commune de son ressort. Il avertit immédiatement le président du bureau de district de toute circonstance requérant son intervention</w:t>
      </w:r>
      <w:r>
        <w:rPr>
          <w:rFonts w:eastAsia="Times New Roman"/>
          <w:sz w:val="20"/>
          <w:lang w:eastAsia="fr-BE"/>
        </w:rPr>
        <w:t>.</w:t>
      </w:r>
    </w:p>
    <w:p w:rsidR="00DF263A" w:rsidRDefault="00DF263A" w:rsidP="00DF263A">
      <w:pPr>
        <w:pStyle w:val="Default"/>
        <w:jc w:val="both"/>
        <w:rPr>
          <w:rFonts w:eastAsia="Times New Roman"/>
          <w:sz w:val="20"/>
          <w:lang w:eastAsia="fr-BE"/>
        </w:rPr>
      </w:pPr>
    </w:p>
    <w:p w:rsidR="00DF263A" w:rsidRDefault="00DF263A" w:rsidP="00DF263A">
      <w:pPr>
        <w:pStyle w:val="Default"/>
        <w:jc w:val="both"/>
        <w:rPr>
          <w:rFonts w:eastAsia="Times New Roman"/>
          <w:sz w:val="20"/>
          <w:lang w:eastAsia="fr-BE"/>
        </w:rPr>
      </w:pPr>
      <w:r w:rsidRPr="00DF263A">
        <w:rPr>
          <w:rFonts w:eastAsia="Times New Roman"/>
          <w:b/>
          <w:sz w:val="20"/>
          <w:lang w:eastAsia="fr-BE"/>
        </w:rPr>
        <w:t>Art. L4125-12 §§1 et 2.</w:t>
      </w:r>
      <w:r>
        <w:rPr>
          <w:rFonts w:eastAsia="Times New Roman"/>
          <w:sz w:val="20"/>
          <w:lang w:eastAsia="fr-BE"/>
        </w:rPr>
        <w:t xml:space="preserve"> </w:t>
      </w:r>
      <w:r w:rsidRPr="00DF263A">
        <w:rPr>
          <w:rFonts w:eastAsia="Times New Roman"/>
          <w:sz w:val="20"/>
          <w:lang w:eastAsia="fr-BE"/>
        </w:rPr>
        <w:t>§ 1er. Dans les communes où le collège électoral comprend deux ou trois sections, le bureau communal dépouille tous les bulletins de l'élection communale, conformément aux dispositions de</w:t>
      </w:r>
      <w:r>
        <w:rPr>
          <w:rFonts w:eastAsia="Times New Roman"/>
          <w:sz w:val="20"/>
          <w:lang w:eastAsia="fr-BE"/>
        </w:rPr>
        <w:t>s articles L4144-3 et suivants.</w:t>
      </w:r>
    </w:p>
    <w:p w:rsidR="00DF263A" w:rsidRDefault="00DF263A" w:rsidP="00DF263A">
      <w:pPr>
        <w:pStyle w:val="Default"/>
        <w:jc w:val="both"/>
        <w:rPr>
          <w:rFonts w:eastAsia="Times New Roman"/>
          <w:sz w:val="20"/>
          <w:lang w:eastAsia="fr-BE"/>
        </w:rPr>
      </w:pPr>
      <w:r w:rsidRPr="00DF263A">
        <w:rPr>
          <w:rFonts w:eastAsia="Times New Roman"/>
          <w:sz w:val="20"/>
          <w:lang w:eastAsia="fr-BE"/>
        </w:rPr>
        <w:t>§ 2. Dans les communes où il y a plus de trois sections, le bureau communal ne dépouille pas.</w:t>
      </w:r>
    </w:p>
    <w:p w:rsidR="00DF263A" w:rsidRDefault="00DF263A" w:rsidP="00DF263A">
      <w:pPr>
        <w:pStyle w:val="Default"/>
        <w:jc w:val="both"/>
        <w:rPr>
          <w:rFonts w:eastAsia="Times New Roman"/>
          <w:sz w:val="20"/>
          <w:lang w:eastAsia="fr-BE"/>
        </w:rPr>
      </w:pPr>
    </w:p>
    <w:p w:rsidR="002E7A54" w:rsidRPr="006A73C4" w:rsidRDefault="002E7A54" w:rsidP="00DF263A">
      <w:pPr>
        <w:pStyle w:val="Default"/>
        <w:jc w:val="both"/>
        <w:rPr>
          <w:rFonts w:eastAsia="Times New Roman"/>
          <w:sz w:val="20"/>
          <w:szCs w:val="20"/>
          <w:lang w:eastAsia="fr-BE"/>
        </w:rPr>
      </w:pPr>
      <w:r w:rsidRPr="006A73C4">
        <w:rPr>
          <w:rFonts w:eastAsia="Times New Roman"/>
          <w:b/>
          <w:i/>
          <w:sz w:val="20"/>
          <w:szCs w:val="20"/>
          <w:lang w:eastAsia="fr-BE"/>
        </w:rPr>
        <w:t>Art. L4135-1</w:t>
      </w:r>
      <w:r w:rsidRPr="006A73C4">
        <w:rPr>
          <w:rFonts w:eastAsia="Times New Roman"/>
          <w:sz w:val="20"/>
          <w:szCs w:val="20"/>
          <w:lang w:eastAsia="fr-BE"/>
        </w:rPr>
        <w:t>. Les membres des bureaux électoraux reçoivent un jeton de présence dont le montant est déterminé par le Gouvernement. Le montant des indemnités ainsi que des avantages quelconques auxquels ils pourraient prétendre est également déterminé par le Gouvernement.</w:t>
      </w:r>
    </w:p>
    <w:p w:rsidR="00FB11EA" w:rsidRPr="006A73C4" w:rsidRDefault="002E7A54" w:rsidP="002E7A54">
      <w:pPr>
        <w:spacing w:line="260" w:lineRule="exact"/>
        <w:jc w:val="both"/>
        <w:rPr>
          <w:rFonts w:ascii="Arial" w:eastAsia="Times New Roman" w:hAnsi="Arial" w:cs="Arial"/>
          <w:sz w:val="20"/>
          <w:szCs w:val="20"/>
          <w:lang w:eastAsia="fr-BE"/>
        </w:rPr>
      </w:pPr>
      <w:r w:rsidRPr="006A73C4">
        <w:rPr>
          <w:rFonts w:ascii="Arial" w:eastAsia="Times New Roman" w:hAnsi="Arial" w:cs="Arial"/>
          <w:sz w:val="20"/>
          <w:szCs w:val="20"/>
          <w:lang w:eastAsia="fr-BE"/>
        </w:rPr>
        <w:t>Les membres des bureaux électoraux peuvent prétendre au remboursement de leurs frais de déplacement.</w:t>
      </w:r>
    </w:p>
    <w:p w:rsidR="00DF263A" w:rsidRDefault="00DF263A" w:rsidP="00FB11EA">
      <w:pPr>
        <w:spacing w:before="100" w:beforeAutospacing="1" w:after="100" w:afterAutospacing="1" w:line="240" w:lineRule="exact"/>
        <w:jc w:val="both"/>
        <w:rPr>
          <w:rFonts w:ascii="Arial" w:eastAsia="Times New Roman" w:hAnsi="Arial" w:cs="Arial"/>
          <w:sz w:val="20"/>
          <w:szCs w:val="24"/>
          <w:lang w:eastAsia="fr-BE"/>
        </w:rPr>
      </w:pPr>
      <w:r>
        <w:rPr>
          <w:rFonts w:ascii="Arial" w:eastAsia="Times New Roman" w:hAnsi="Arial" w:cs="Arial"/>
          <w:b/>
          <w:sz w:val="20"/>
          <w:szCs w:val="24"/>
          <w:lang w:eastAsia="fr-BE"/>
        </w:rPr>
        <w:t>Art. L4142-11 §2</w:t>
      </w:r>
      <w:r w:rsidR="00927E5C" w:rsidRPr="00927E5C">
        <w:rPr>
          <w:rFonts w:ascii="Arial" w:eastAsia="Times New Roman" w:hAnsi="Arial" w:cs="Arial"/>
          <w:b/>
          <w:sz w:val="20"/>
          <w:szCs w:val="24"/>
          <w:lang w:eastAsia="fr-BE"/>
        </w:rPr>
        <w:t>.</w:t>
      </w:r>
      <w:r w:rsidR="00927E5C">
        <w:rPr>
          <w:rFonts w:ascii="Arial" w:eastAsia="Times New Roman" w:hAnsi="Arial" w:cs="Arial"/>
          <w:sz w:val="20"/>
          <w:szCs w:val="24"/>
          <w:lang w:eastAsia="fr-BE"/>
        </w:rPr>
        <w:t xml:space="preserve"> </w:t>
      </w:r>
      <w:r w:rsidRPr="00DF263A">
        <w:rPr>
          <w:rFonts w:ascii="Arial" w:eastAsia="Times New Roman" w:hAnsi="Arial" w:cs="Arial"/>
          <w:sz w:val="20"/>
          <w:szCs w:val="24"/>
          <w:lang w:eastAsia="fr-BE"/>
        </w:rPr>
        <w:t>Le bureau communal se réunit le vingt-sixième jour avant le scrutin, à 16 heures</w:t>
      </w:r>
    </w:p>
    <w:p w:rsidR="00927E5C" w:rsidRDefault="00927E5C" w:rsidP="00FB11EA">
      <w:pPr>
        <w:spacing w:before="100" w:beforeAutospacing="1" w:after="100" w:afterAutospacing="1" w:line="240" w:lineRule="exact"/>
        <w:jc w:val="both"/>
        <w:rPr>
          <w:rFonts w:ascii="Arial" w:eastAsia="Times New Roman" w:hAnsi="Arial" w:cs="Arial"/>
          <w:sz w:val="20"/>
          <w:szCs w:val="24"/>
          <w:lang w:eastAsia="fr-BE"/>
        </w:rPr>
      </w:pPr>
      <w:r w:rsidRPr="00927E5C">
        <w:rPr>
          <w:rFonts w:ascii="Arial" w:eastAsia="Times New Roman" w:hAnsi="Arial" w:cs="Arial"/>
          <w:b/>
          <w:sz w:val="20"/>
          <w:szCs w:val="24"/>
          <w:lang w:eastAsia="fr-BE"/>
        </w:rPr>
        <w:t xml:space="preserve">Art. L4142-16. </w:t>
      </w:r>
      <w:r>
        <w:rPr>
          <w:rFonts w:ascii="Arial" w:eastAsia="Times New Roman" w:hAnsi="Arial" w:cs="Arial"/>
          <w:b/>
          <w:sz w:val="20"/>
          <w:szCs w:val="24"/>
          <w:lang w:eastAsia="fr-BE"/>
        </w:rPr>
        <w:t xml:space="preserve"> </w:t>
      </w:r>
      <w:r w:rsidRPr="00927E5C">
        <w:rPr>
          <w:rFonts w:ascii="Arial" w:eastAsia="Times New Roman" w:hAnsi="Arial" w:cs="Arial"/>
          <w:sz w:val="20"/>
          <w:szCs w:val="24"/>
          <w:lang w:eastAsia="fr-BE"/>
        </w:rPr>
        <w:t>A 16 heures ou, au plus tard, au moment où les vérifications sont terminées, le bureau de circonscription arrête provisoireme</w:t>
      </w:r>
      <w:r>
        <w:rPr>
          <w:rFonts w:ascii="Arial" w:eastAsia="Times New Roman" w:hAnsi="Arial" w:cs="Arial"/>
          <w:sz w:val="20"/>
          <w:szCs w:val="24"/>
          <w:lang w:eastAsia="fr-BE"/>
        </w:rPr>
        <w:t xml:space="preserve">nt la liste des candidats. </w:t>
      </w:r>
      <w:r w:rsidRPr="00927E5C">
        <w:rPr>
          <w:rFonts w:ascii="Arial" w:eastAsia="Times New Roman" w:hAnsi="Arial" w:cs="Arial"/>
          <w:sz w:val="20"/>
          <w:szCs w:val="24"/>
          <w:lang w:eastAsia="fr-BE"/>
        </w:rPr>
        <w:t xml:space="preserve">Il communique aux déposants des listes uniques ou, à défaut, à l'un des candidats qui y figurent, l'obligation </w:t>
      </w:r>
      <w:r>
        <w:rPr>
          <w:rFonts w:ascii="Arial" w:eastAsia="Times New Roman" w:hAnsi="Arial" w:cs="Arial"/>
          <w:sz w:val="20"/>
          <w:szCs w:val="24"/>
          <w:lang w:eastAsia="fr-BE"/>
        </w:rPr>
        <w:t>visée à l'article L4142-7, § 2.</w:t>
      </w:r>
    </w:p>
    <w:p w:rsidR="00927E5C" w:rsidRPr="006A73C4" w:rsidRDefault="00927E5C" w:rsidP="00FB11EA">
      <w:pPr>
        <w:spacing w:before="100" w:beforeAutospacing="1" w:after="100" w:afterAutospacing="1" w:line="240" w:lineRule="exact"/>
        <w:jc w:val="both"/>
        <w:rPr>
          <w:rFonts w:ascii="Arial" w:eastAsia="Times New Roman" w:hAnsi="Arial" w:cs="Arial"/>
          <w:sz w:val="20"/>
          <w:szCs w:val="24"/>
          <w:lang w:eastAsia="fr-BE"/>
        </w:rPr>
      </w:pPr>
      <w:r w:rsidRPr="00927E5C">
        <w:rPr>
          <w:rFonts w:ascii="Arial" w:eastAsia="Times New Roman" w:hAnsi="Arial" w:cs="Arial"/>
          <w:b/>
          <w:sz w:val="20"/>
          <w:szCs w:val="24"/>
          <w:lang w:eastAsia="fr-BE"/>
        </w:rPr>
        <w:t>Art. L4142-17.</w:t>
      </w:r>
      <w:r>
        <w:rPr>
          <w:rFonts w:ascii="Arial" w:eastAsia="Times New Roman" w:hAnsi="Arial" w:cs="Arial"/>
          <w:sz w:val="20"/>
          <w:szCs w:val="24"/>
          <w:lang w:eastAsia="fr-BE"/>
        </w:rPr>
        <w:t xml:space="preserve"> </w:t>
      </w:r>
      <w:r w:rsidRPr="00927E5C">
        <w:rPr>
          <w:rFonts w:ascii="Arial" w:eastAsia="Times New Roman" w:hAnsi="Arial" w:cs="Arial"/>
          <w:sz w:val="20"/>
          <w:szCs w:val="24"/>
          <w:lang w:eastAsia="fr-BE"/>
        </w:rPr>
        <w:t>Aussitôt après, il communique un extrait de toutes les listes déposées au Gouvernement ou à son délégué qui lui signale les candidatures multiples au plus tard le</w:t>
      </w:r>
      <w:r>
        <w:rPr>
          <w:rFonts w:ascii="Arial" w:eastAsia="Times New Roman" w:hAnsi="Arial" w:cs="Arial"/>
          <w:sz w:val="20"/>
          <w:szCs w:val="24"/>
          <w:lang w:eastAsia="fr-BE"/>
        </w:rPr>
        <w:t xml:space="preserve"> surlendemain avant 16 heures.</w:t>
      </w:r>
    </w:p>
    <w:p w:rsidR="00FB11EA" w:rsidRPr="006A73C4"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6A73C4" w:rsidRDefault="006A73C4">
      <w:pPr>
        <w:rPr>
          <w:rFonts w:ascii="Arial" w:eastAsia="Times New Roman" w:hAnsi="Arial" w:cs="Arial"/>
          <w:sz w:val="20"/>
          <w:szCs w:val="24"/>
          <w:lang w:eastAsia="fr-BE"/>
        </w:rPr>
      </w:pPr>
      <w:r>
        <w:rPr>
          <w:rFonts w:ascii="Arial" w:eastAsia="Times New Roman" w:hAnsi="Arial" w:cs="Arial"/>
          <w:sz w:val="20"/>
          <w:szCs w:val="24"/>
          <w:lang w:eastAsia="fr-BE"/>
        </w:rPr>
        <w:br w:type="page"/>
      </w: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6A73C4" w:rsidRDefault="00FB11EA" w:rsidP="00FB11EA">
      <w:pPr>
        <w:spacing w:before="100" w:beforeAutospacing="1" w:after="100" w:afterAutospacing="1"/>
        <w:jc w:val="both"/>
        <w:rPr>
          <w:rFonts w:ascii="Arial" w:eastAsia="Times New Roman" w:hAnsi="Arial" w:cs="Arial"/>
          <w:sz w:val="20"/>
          <w:szCs w:val="24"/>
          <w:lang w:eastAsia="fr-BE"/>
        </w:rPr>
      </w:pPr>
    </w:p>
    <w:p w:rsidR="00081B93" w:rsidRPr="006A73C4" w:rsidRDefault="00D64929" w:rsidP="008E44FC">
      <w:pPr>
        <w:rPr>
          <w:rFonts w:ascii="Arial" w:hAnsi="Arial" w:cs="Arial"/>
          <w:color w:val="1E2445"/>
          <w:sz w:val="20"/>
          <w:szCs w:val="20"/>
        </w:rPr>
      </w:pPr>
      <w:r>
        <w:rPr>
          <w:rFonts w:ascii="Arial" w:hAnsi="Arial" w:cs="Arial"/>
          <w:noProof/>
          <w:color w:val="1E2445"/>
          <w:sz w:val="20"/>
          <w:szCs w:val="20"/>
          <w:lang w:val="fr-BE" w:eastAsia="fr-BE"/>
        </w:rPr>
        <mc:AlternateContent>
          <mc:Choice Requires="wps">
            <w:drawing>
              <wp:anchor distT="0" distB="0" distL="114300" distR="114300" simplePos="0" relativeHeight="251665408" behindDoc="0" locked="0" layoutInCell="1" allowOverlap="1">
                <wp:simplePos x="0" y="0"/>
                <wp:positionH relativeFrom="column">
                  <wp:posOffset>845820</wp:posOffset>
                </wp:positionH>
                <wp:positionV relativeFrom="paragraph">
                  <wp:posOffset>-358775</wp:posOffset>
                </wp:positionV>
                <wp:extent cx="4518660" cy="541020"/>
                <wp:effectExtent l="0" t="3175"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541020"/>
                        </a:xfrm>
                        <a:prstGeom prst="rect">
                          <a:avLst/>
                        </a:prstGeom>
                        <a:solidFill>
                          <a:srgbClr val="FFFFFF"/>
                        </a:solidFill>
                        <a:ln>
                          <a:noFill/>
                        </a:ln>
                        <a:extLst>
                          <a:ext uri="{91240B29-F687-4F45-9708-019B960494DF}">
                            <a14:hiddenLine xmlns:a14="http://schemas.microsoft.com/office/drawing/2010/main" w="9525">
                              <a:solidFill>
                                <a:srgbClr val="13A99D"/>
                              </a:solidFill>
                              <a:miter lim="800000"/>
                              <a:headEnd/>
                              <a:tailEnd/>
                            </a14:hiddenLine>
                          </a:ext>
                        </a:extLst>
                      </wps:spPr>
                      <wps:txbx>
                        <w:txbxContent>
                          <w:p w:rsidR="0000658C" w:rsidRPr="00191B36" w:rsidRDefault="0000658C" w:rsidP="0000658C">
                            <w:pPr>
                              <w:pBdr>
                                <w:bottom w:val="single" w:sz="24" w:space="1" w:color="13A99D"/>
                                <w:right w:val="single" w:sz="12" w:space="4" w:color="13A99D"/>
                              </w:pBdr>
                              <w:jc w:val="center"/>
                              <w:rPr>
                                <w:rFonts w:ascii="Arial" w:hAnsi="Arial" w:cs="Arial"/>
                                <w:b/>
                                <w:smallCaps/>
                                <w:color w:val="1E2445"/>
                                <w:sz w:val="14"/>
                              </w:rPr>
                            </w:pPr>
                          </w:p>
                          <w:p w:rsidR="0000658C" w:rsidRPr="00191B36" w:rsidRDefault="0000658C"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00658C" w:rsidRDefault="0000658C" w:rsidP="0000658C">
                            <w:pPr>
                              <w:pBdr>
                                <w:bottom w:val="single" w:sz="24" w:space="1" w:color="13A99D"/>
                                <w:right w:val="single" w:sz="12" w:space="4" w:color="13A99D"/>
                              </w:pBdr>
                              <w:jc w:val="center"/>
                              <w:rPr>
                                <w:rFonts w:ascii="Arial" w:hAnsi="Arial" w:cs="Arial"/>
                                <w:b/>
                                <w:color w:val="1E2445"/>
                                <w:sz w:val="6"/>
                              </w:rPr>
                            </w:pPr>
                          </w:p>
                          <w:p w:rsidR="0000658C" w:rsidRPr="00191B36" w:rsidRDefault="0000658C" w:rsidP="0000658C">
                            <w:pPr>
                              <w:pBdr>
                                <w:bottom w:val="single" w:sz="24" w:space="1" w:color="13A99D"/>
                                <w:right w:val="single" w:sz="12" w:space="4" w:color="13A99D"/>
                              </w:pBdr>
                              <w:jc w:val="center"/>
                              <w:rPr>
                                <w:rFonts w:ascii="Arial" w:hAnsi="Arial" w:cs="Arial"/>
                                <w:b/>
                                <w:color w:val="1E2445"/>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66.6pt;margin-top:-28.25pt;width:355.8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" stroked="f" strokecolor="#13a99d">
                <v:textbox>
                  <w:txbxContent>
                    <w:p w:rsidR="0000658C" w:rsidRPr="00191B36" w:rsidRDefault="0000658C" w:rsidP="0000658C">
                      <w:pPr>
                        <w:pBdr>
                          <w:bottom w:val="single" w:sz="24" w:space="1" w:color="13A99D"/>
                          <w:right w:val="single" w:sz="12" w:space="4" w:color="13A99D"/>
                        </w:pBdr>
                        <w:jc w:val="center"/>
                        <w:rPr>
                          <w:rFonts w:ascii="Arial" w:hAnsi="Arial" w:cs="Arial"/>
                          <w:b/>
                          <w:smallCaps/>
                          <w:color w:val="1E2445"/>
                          <w:sz w:val="14"/>
                        </w:rPr>
                      </w:pPr>
                    </w:p>
                    <w:p w:rsidR="0000658C" w:rsidRPr="00191B36" w:rsidRDefault="0000658C"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00658C" w:rsidRDefault="0000658C" w:rsidP="0000658C">
                      <w:pPr>
                        <w:pBdr>
                          <w:bottom w:val="single" w:sz="24" w:space="1" w:color="13A99D"/>
                          <w:right w:val="single" w:sz="12" w:space="4" w:color="13A99D"/>
                        </w:pBdr>
                        <w:jc w:val="center"/>
                        <w:rPr>
                          <w:rFonts w:ascii="Arial" w:hAnsi="Arial" w:cs="Arial"/>
                          <w:b/>
                          <w:color w:val="1E2445"/>
                          <w:sz w:val="6"/>
                        </w:rPr>
                      </w:pPr>
                    </w:p>
                    <w:p w:rsidR="0000658C" w:rsidRPr="00191B36" w:rsidRDefault="0000658C" w:rsidP="0000658C">
                      <w:pPr>
                        <w:pBdr>
                          <w:bottom w:val="single" w:sz="24" w:space="1" w:color="13A99D"/>
                          <w:right w:val="single" w:sz="12" w:space="4" w:color="13A99D"/>
                        </w:pBdr>
                        <w:jc w:val="center"/>
                        <w:rPr>
                          <w:rFonts w:ascii="Arial" w:hAnsi="Arial" w:cs="Arial"/>
                          <w:b/>
                          <w:color w:val="1E2445"/>
                          <w:sz w:val="6"/>
                        </w:rPr>
                      </w:pPr>
                    </w:p>
                  </w:txbxContent>
                </v:textbox>
              </v:rect>
            </w:pict>
          </mc:Fallback>
        </mc:AlternateContent>
      </w:r>
    </w:p>
    <w:p w:rsidR="00FB11EA" w:rsidRPr="006A73C4" w:rsidRDefault="00FB11EA" w:rsidP="008E44FC">
      <w:pPr>
        <w:rPr>
          <w:rFonts w:ascii="Arial" w:hAnsi="Arial" w:cs="Arial"/>
          <w:color w:val="1E2445"/>
          <w:sz w:val="20"/>
          <w:szCs w:val="20"/>
        </w:rPr>
      </w:pPr>
    </w:p>
    <w:p w:rsidR="00FB11EA" w:rsidRPr="006A73C4" w:rsidRDefault="00FB11EA" w:rsidP="008E44FC">
      <w:pPr>
        <w:rPr>
          <w:rFonts w:ascii="Arial" w:hAnsi="Arial" w:cs="Arial"/>
          <w:color w:val="1E2445"/>
          <w:sz w:val="20"/>
          <w:szCs w:val="20"/>
        </w:rPr>
      </w:pPr>
    </w:p>
    <w:p w:rsidR="00FB11EA" w:rsidRPr="006A73C4" w:rsidRDefault="00FB11EA" w:rsidP="008E44FC">
      <w:pPr>
        <w:rPr>
          <w:rFonts w:ascii="Arial" w:hAnsi="Arial" w:cs="Arial"/>
          <w:color w:val="1E2445"/>
          <w:sz w:val="20"/>
          <w:szCs w:val="20"/>
        </w:rPr>
      </w:pPr>
    </w:p>
    <w:p w:rsidR="00FB11EA" w:rsidRPr="006A73C4" w:rsidRDefault="00FB11EA" w:rsidP="008E44FC">
      <w:pPr>
        <w:rPr>
          <w:rFonts w:ascii="Arial" w:hAnsi="Arial" w:cs="Arial"/>
          <w:color w:val="1E2445"/>
          <w:sz w:val="20"/>
          <w:szCs w:val="20"/>
        </w:rPr>
      </w:pPr>
    </w:p>
    <w:p w:rsidR="0000658C" w:rsidRPr="006A73C4" w:rsidRDefault="0000658C" w:rsidP="0000658C">
      <w:pPr>
        <w:spacing w:line="360" w:lineRule="exact"/>
        <w:rPr>
          <w:rFonts w:ascii="Arial" w:hAnsi="Arial" w:cs="Arial"/>
          <w:color w:val="1E2445"/>
          <w:sz w:val="20"/>
          <w:szCs w:val="20"/>
        </w:rPr>
      </w:pPr>
      <w:r w:rsidRPr="006A73C4">
        <w:rPr>
          <w:rFonts w:ascii="Arial" w:hAnsi="Arial" w:cs="Arial"/>
          <w:color w:val="1E2445"/>
          <w:sz w:val="20"/>
          <w:szCs w:val="20"/>
        </w:rPr>
        <w:t>A renvoyer à Madame, Monsieur,……………………………………………………………………………….,</w:t>
      </w:r>
      <w:r w:rsidRPr="006A73C4">
        <w:rPr>
          <w:rFonts w:ascii="Arial" w:hAnsi="Arial" w:cs="Arial"/>
          <w:color w:val="1E2445"/>
          <w:sz w:val="20"/>
          <w:szCs w:val="20"/>
        </w:rPr>
        <w:br/>
        <w:t>président</w:t>
      </w:r>
      <w:r w:rsidR="002E7A54" w:rsidRPr="006A73C4">
        <w:rPr>
          <w:rFonts w:ascii="Arial" w:hAnsi="Arial" w:cs="Arial"/>
          <w:color w:val="1E2445"/>
          <w:sz w:val="20"/>
          <w:szCs w:val="20"/>
        </w:rPr>
        <w:t>(e)</w:t>
      </w:r>
      <w:r w:rsidRPr="006A73C4">
        <w:rPr>
          <w:rFonts w:ascii="Arial" w:hAnsi="Arial" w:cs="Arial"/>
          <w:color w:val="1E2445"/>
          <w:sz w:val="20"/>
          <w:szCs w:val="20"/>
        </w:rPr>
        <w:t xml:space="preserve"> du bureau </w:t>
      </w:r>
      <w:r w:rsidR="00DF263A">
        <w:rPr>
          <w:rFonts w:ascii="Arial" w:hAnsi="Arial" w:cs="Arial"/>
          <w:color w:val="1E2445"/>
          <w:sz w:val="20"/>
          <w:szCs w:val="20"/>
        </w:rPr>
        <w:t>communal</w:t>
      </w:r>
      <w:r w:rsidR="006A73C4">
        <w:rPr>
          <w:rFonts w:ascii="Arial" w:hAnsi="Arial" w:cs="Arial"/>
          <w:color w:val="1E2445"/>
          <w:sz w:val="20"/>
          <w:szCs w:val="20"/>
        </w:rPr>
        <w:t xml:space="preserve"> </w:t>
      </w:r>
      <w:r w:rsidRPr="006A73C4">
        <w:rPr>
          <w:rFonts w:ascii="Arial" w:hAnsi="Arial" w:cs="Arial"/>
          <w:color w:val="1E2445"/>
          <w:sz w:val="20"/>
          <w:szCs w:val="20"/>
        </w:rPr>
        <w:t>de…………………………………………………</w:t>
      </w:r>
    </w:p>
    <w:p w:rsidR="0000658C" w:rsidRPr="006A73C4" w:rsidRDefault="0000658C" w:rsidP="0000658C">
      <w:pPr>
        <w:rPr>
          <w:rFonts w:ascii="Arial" w:hAnsi="Arial" w:cs="Arial"/>
          <w:sz w:val="20"/>
          <w:szCs w:val="20"/>
        </w:rPr>
      </w:pPr>
    </w:p>
    <w:p w:rsidR="0000658C" w:rsidRDefault="0000658C" w:rsidP="0000658C">
      <w:pPr>
        <w:spacing w:line="360" w:lineRule="exact"/>
        <w:rPr>
          <w:rFonts w:ascii="Arial" w:hAnsi="Arial" w:cs="Arial"/>
          <w:sz w:val="20"/>
          <w:szCs w:val="20"/>
        </w:rPr>
      </w:pPr>
      <w:r w:rsidRPr="006A73C4">
        <w:rPr>
          <w:rFonts w:ascii="Arial" w:hAnsi="Arial" w:cs="Arial"/>
          <w:sz w:val="20"/>
          <w:szCs w:val="20"/>
        </w:rPr>
        <w:t xml:space="preserve">Adresse : </w:t>
      </w:r>
    </w:p>
    <w:p w:rsidR="00927E5C" w:rsidRPr="007C2F76" w:rsidRDefault="00927E5C" w:rsidP="00927E5C">
      <w:pPr>
        <w:tabs>
          <w:tab w:val="right" w:leader="dot" w:pos="9639"/>
        </w:tabs>
        <w:spacing w:before="120" w:line="300" w:lineRule="exact"/>
        <w:jc w:val="both"/>
        <w:rPr>
          <w:rFonts w:ascii="Arial" w:hAnsi="Arial" w:cs="Arial"/>
          <w:sz w:val="21"/>
          <w:szCs w:val="21"/>
        </w:rPr>
      </w:pPr>
      <w:r w:rsidRPr="007C2F76">
        <w:rPr>
          <w:rFonts w:ascii="Arial" w:hAnsi="Arial" w:cs="Arial"/>
          <w:sz w:val="21"/>
          <w:szCs w:val="21"/>
        </w:rPr>
        <w:tab/>
      </w:r>
    </w:p>
    <w:p w:rsidR="00927E5C" w:rsidRPr="007C2F76" w:rsidRDefault="00927E5C" w:rsidP="00927E5C">
      <w:pPr>
        <w:tabs>
          <w:tab w:val="right" w:leader="dot" w:pos="9639"/>
        </w:tabs>
        <w:spacing w:before="120" w:line="300" w:lineRule="exact"/>
        <w:jc w:val="both"/>
        <w:rPr>
          <w:rFonts w:ascii="Arial" w:hAnsi="Arial" w:cs="Arial"/>
          <w:sz w:val="21"/>
          <w:szCs w:val="21"/>
        </w:rPr>
      </w:pPr>
      <w:r w:rsidRPr="007C2F76">
        <w:rPr>
          <w:rFonts w:ascii="Arial" w:hAnsi="Arial" w:cs="Arial"/>
          <w:sz w:val="21"/>
          <w:szCs w:val="21"/>
        </w:rPr>
        <w:tab/>
      </w:r>
    </w:p>
    <w:p w:rsidR="00927E5C" w:rsidRPr="007C2F76" w:rsidRDefault="00927E5C" w:rsidP="00927E5C">
      <w:pPr>
        <w:tabs>
          <w:tab w:val="right" w:leader="dot" w:pos="9639"/>
        </w:tabs>
        <w:spacing w:before="120" w:line="300" w:lineRule="exact"/>
        <w:jc w:val="both"/>
        <w:rPr>
          <w:rFonts w:ascii="Arial" w:hAnsi="Arial" w:cs="Arial"/>
          <w:sz w:val="21"/>
          <w:szCs w:val="21"/>
        </w:rPr>
      </w:pPr>
      <w:r w:rsidRPr="007C2F76">
        <w:rPr>
          <w:rFonts w:ascii="Arial" w:hAnsi="Arial" w:cs="Arial"/>
          <w:sz w:val="21"/>
          <w:szCs w:val="21"/>
        </w:rPr>
        <w:tab/>
      </w:r>
    </w:p>
    <w:p w:rsidR="00927E5C" w:rsidRPr="007C2F76" w:rsidRDefault="00927E5C" w:rsidP="00927E5C">
      <w:pPr>
        <w:tabs>
          <w:tab w:val="right" w:leader="dot" w:pos="9639"/>
        </w:tabs>
        <w:spacing w:before="120" w:line="300" w:lineRule="exact"/>
        <w:jc w:val="both"/>
        <w:rPr>
          <w:rFonts w:ascii="Arial" w:hAnsi="Arial" w:cs="Arial"/>
          <w:sz w:val="21"/>
          <w:szCs w:val="21"/>
        </w:rPr>
      </w:pPr>
      <w:r w:rsidRPr="007C2F76">
        <w:rPr>
          <w:rFonts w:ascii="Arial" w:hAnsi="Arial" w:cs="Arial"/>
          <w:sz w:val="21"/>
          <w:szCs w:val="21"/>
        </w:rPr>
        <w:tab/>
      </w:r>
    </w:p>
    <w:p w:rsidR="0000658C" w:rsidRPr="006A73C4" w:rsidRDefault="0000658C" w:rsidP="0000658C">
      <w:pPr>
        <w:rPr>
          <w:rFonts w:ascii="Arial" w:hAnsi="Arial" w:cs="Arial"/>
          <w:sz w:val="20"/>
          <w:szCs w:val="20"/>
        </w:rPr>
      </w:pPr>
    </w:p>
    <w:p w:rsidR="0000658C" w:rsidRPr="006A73C4" w:rsidRDefault="0000658C" w:rsidP="0000658C">
      <w:pPr>
        <w:spacing w:line="320" w:lineRule="exact"/>
        <w:jc w:val="both"/>
        <w:rPr>
          <w:rFonts w:ascii="Arial" w:hAnsi="Arial" w:cs="Arial"/>
          <w:i/>
          <w:sz w:val="20"/>
          <w:szCs w:val="20"/>
        </w:rPr>
      </w:pPr>
      <w:r w:rsidRPr="006A73C4">
        <w:rPr>
          <w:rFonts w:ascii="Arial" w:hAnsi="Arial" w:cs="Arial"/>
          <w:i/>
          <w:sz w:val="20"/>
          <w:szCs w:val="20"/>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rsidR="0000658C" w:rsidRPr="006A73C4" w:rsidRDefault="0000658C" w:rsidP="0000658C">
      <w:pPr>
        <w:spacing w:line="320" w:lineRule="exact"/>
        <w:jc w:val="both"/>
        <w:rPr>
          <w:rFonts w:ascii="Arial" w:hAnsi="Arial" w:cs="Arial"/>
          <w:sz w:val="20"/>
          <w:szCs w:val="20"/>
        </w:rPr>
      </w:pPr>
    </w:p>
    <w:p w:rsidR="0000658C" w:rsidRPr="006A73C4" w:rsidRDefault="0000658C" w:rsidP="0000658C">
      <w:pPr>
        <w:spacing w:line="320" w:lineRule="exact"/>
        <w:jc w:val="both"/>
        <w:rPr>
          <w:rFonts w:ascii="Arial" w:hAnsi="Arial" w:cs="Arial"/>
          <w:sz w:val="20"/>
          <w:szCs w:val="20"/>
        </w:rPr>
      </w:pPr>
      <w:r w:rsidRPr="006A73C4">
        <w:rPr>
          <w:rFonts w:ascii="Arial" w:hAnsi="Arial" w:cs="Arial"/>
          <w:sz w:val="20"/>
          <w:szCs w:val="20"/>
        </w:rPr>
        <w:t xml:space="preserve">Je soussigné(e),…………………………………………………………….désigné(e) pour remplir les fonctions </w:t>
      </w:r>
      <w:r w:rsidR="006A73C4">
        <w:rPr>
          <w:rFonts w:ascii="Arial" w:hAnsi="Arial" w:cs="Arial"/>
          <w:sz w:val="20"/>
          <w:szCs w:val="20"/>
        </w:rPr>
        <w:t>de secrétaire</w:t>
      </w:r>
      <w:r w:rsidR="00082E21">
        <w:rPr>
          <w:rFonts w:ascii="Arial" w:hAnsi="Arial" w:cs="Arial"/>
          <w:sz w:val="20"/>
          <w:szCs w:val="20"/>
        </w:rPr>
        <w:t xml:space="preserve"> / assesseur / assesseur suppléant (</w:t>
      </w:r>
      <w:r w:rsidR="00082E21" w:rsidRPr="00082E21">
        <w:rPr>
          <w:rFonts w:ascii="Arial" w:hAnsi="Arial" w:cs="Arial"/>
          <w:i/>
          <w:sz w:val="20"/>
          <w:szCs w:val="20"/>
        </w:rPr>
        <w:t>biffez les mentions inutiles</w:t>
      </w:r>
      <w:r w:rsidR="00082E21">
        <w:rPr>
          <w:rFonts w:ascii="Arial" w:hAnsi="Arial" w:cs="Arial"/>
          <w:sz w:val="20"/>
          <w:szCs w:val="20"/>
        </w:rPr>
        <w:t>)</w:t>
      </w:r>
      <w:r w:rsidRPr="006A73C4">
        <w:rPr>
          <w:rFonts w:ascii="Arial" w:hAnsi="Arial" w:cs="Arial"/>
          <w:sz w:val="20"/>
          <w:szCs w:val="20"/>
        </w:rPr>
        <w:t xml:space="preserve"> du bureau </w:t>
      </w:r>
      <w:r w:rsidR="00DF263A">
        <w:rPr>
          <w:rFonts w:ascii="Arial" w:hAnsi="Arial" w:cs="Arial"/>
          <w:sz w:val="20"/>
          <w:szCs w:val="20"/>
        </w:rPr>
        <w:t>communal</w:t>
      </w:r>
      <w:r w:rsidR="00082E21">
        <w:rPr>
          <w:rFonts w:ascii="Arial" w:hAnsi="Arial" w:cs="Arial"/>
          <w:sz w:val="20"/>
          <w:szCs w:val="20"/>
        </w:rPr>
        <w:t xml:space="preserve"> de</w:t>
      </w:r>
      <w:r w:rsidRPr="006A73C4">
        <w:rPr>
          <w:rFonts w:ascii="Arial" w:hAnsi="Arial" w:cs="Arial"/>
          <w:sz w:val="20"/>
          <w:szCs w:val="20"/>
        </w:rPr>
        <w:t xml:space="preserve"> </w:t>
      </w:r>
      <w:r w:rsidR="00082E21">
        <w:rPr>
          <w:rFonts w:ascii="Arial" w:hAnsi="Arial" w:cs="Arial"/>
          <w:sz w:val="20"/>
          <w:szCs w:val="20"/>
        </w:rPr>
        <w:t xml:space="preserve">…………………………………………, </w:t>
      </w:r>
      <w:r w:rsidRPr="006A73C4">
        <w:rPr>
          <w:rFonts w:ascii="Arial" w:hAnsi="Arial" w:cs="Arial"/>
          <w:sz w:val="20"/>
          <w:szCs w:val="20"/>
        </w:rPr>
        <w:t xml:space="preserve">déclare avoir reçu la lettre de M. le Président du bureau </w:t>
      </w:r>
      <w:r w:rsidR="00DF263A">
        <w:rPr>
          <w:rFonts w:ascii="Arial" w:hAnsi="Arial" w:cs="Arial"/>
          <w:sz w:val="20"/>
          <w:szCs w:val="20"/>
        </w:rPr>
        <w:t>communal</w:t>
      </w:r>
      <w:r w:rsidR="00442D7C" w:rsidRPr="006A73C4">
        <w:rPr>
          <w:rFonts w:ascii="Arial" w:hAnsi="Arial" w:cs="Arial"/>
          <w:sz w:val="20"/>
          <w:szCs w:val="20"/>
        </w:rPr>
        <w:t xml:space="preserve"> (ou Mme la Présidente du bureau </w:t>
      </w:r>
      <w:r w:rsidR="00DF263A">
        <w:rPr>
          <w:rFonts w:ascii="Arial" w:hAnsi="Arial" w:cs="Arial"/>
          <w:sz w:val="20"/>
          <w:szCs w:val="20"/>
        </w:rPr>
        <w:t>communal</w:t>
      </w:r>
      <w:r w:rsidR="00442D7C" w:rsidRPr="006A73C4">
        <w:rPr>
          <w:rFonts w:ascii="Arial" w:hAnsi="Arial" w:cs="Arial"/>
          <w:sz w:val="20"/>
          <w:szCs w:val="20"/>
        </w:rPr>
        <w:t>)</w:t>
      </w:r>
      <w:r w:rsidRPr="006A73C4">
        <w:rPr>
          <w:rFonts w:ascii="Arial" w:hAnsi="Arial" w:cs="Arial"/>
          <w:sz w:val="20"/>
          <w:szCs w:val="20"/>
        </w:rPr>
        <w:t>, en date du……………………………………, m’informant de ma désignation.</w:t>
      </w:r>
    </w:p>
    <w:p w:rsidR="0000658C" w:rsidRPr="006A73C4" w:rsidRDefault="0000658C" w:rsidP="0000658C">
      <w:pPr>
        <w:spacing w:line="320" w:lineRule="exact"/>
        <w:jc w:val="both"/>
        <w:rPr>
          <w:rFonts w:ascii="Arial" w:hAnsi="Arial" w:cs="Arial"/>
          <w:sz w:val="20"/>
          <w:szCs w:val="20"/>
        </w:rPr>
      </w:pPr>
    </w:p>
    <w:p w:rsidR="0000658C" w:rsidRPr="006A73C4" w:rsidRDefault="00D64929" w:rsidP="0000658C">
      <w:pPr>
        <w:spacing w:line="320" w:lineRule="exact"/>
        <w:jc w:val="both"/>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107315</wp:posOffset>
                </wp:positionV>
                <wp:extent cx="5897880" cy="518160"/>
                <wp:effectExtent l="8890" t="2540" r="8255" b="31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658C" w:rsidRPr="00081B93" w:rsidRDefault="0000658C"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left:0;text-align:left;margin-left:-.05pt;margin-top:8.45pt;width:464.4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" fillcolor="#f2f2f2 [3052]" stroked="f">
                <v:textbox>
                  <w:txbxContent>
                    <w:p w:rsidR="0000658C" w:rsidRPr="00081B93" w:rsidRDefault="0000658C"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mc:Fallback>
        </mc:AlternateContent>
      </w:r>
    </w:p>
    <w:p w:rsidR="0000658C" w:rsidRPr="006A73C4" w:rsidRDefault="0000658C" w:rsidP="0000658C">
      <w:pPr>
        <w:rPr>
          <w:rFonts w:ascii="Arial" w:hAnsi="Arial" w:cs="Arial"/>
          <w:sz w:val="20"/>
          <w:szCs w:val="20"/>
        </w:rPr>
      </w:pPr>
    </w:p>
    <w:p w:rsidR="0000658C" w:rsidRPr="006A73C4" w:rsidRDefault="0000658C" w:rsidP="0000658C">
      <w:pPr>
        <w:rPr>
          <w:rFonts w:ascii="Arial" w:hAnsi="Arial" w:cs="Arial"/>
          <w:sz w:val="20"/>
          <w:szCs w:val="20"/>
        </w:rPr>
      </w:pPr>
    </w:p>
    <w:p w:rsidR="0000658C" w:rsidRPr="006A73C4" w:rsidRDefault="0000658C" w:rsidP="0000658C">
      <w:pPr>
        <w:rPr>
          <w:rFonts w:ascii="Arial" w:hAnsi="Arial" w:cs="Arial"/>
          <w:sz w:val="20"/>
          <w:szCs w:val="20"/>
        </w:rPr>
      </w:pPr>
    </w:p>
    <w:p w:rsidR="0000658C" w:rsidRPr="006A73C4" w:rsidRDefault="0000658C" w:rsidP="0000658C">
      <w:pPr>
        <w:rPr>
          <w:rFonts w:ascii="Arial" w:hAnsi="Arial" w:cs="Arial"/>
          <w:sz w:val="20"/>
          <w:szCs w:val="20"/>
        </w:rPr>
      </w:pPr>
    </w:p>
    <w:p w:rsidR="0000658C" w:rsidRPr="006A73C4" w:rsidRDefault="0000658C" w:rsidP="0000658C">
      <w:pPr>
        <w:rPr>
          <w:rFonts w:ascii="Arial" w:hAnsi="Arial" w:cs="Arial"/>
          <w:sz w:val="20"/>
          <w:szCs w:val="20"/>
        </w:rPr>
      </w:pPr>
    </w:p>
    <w:p w:rsidR="0000658C" w:rsidRPr="0000658C" w:rsidRDefault="0000658C" w:rsidP="0000658C">
      <w:pPr>
        <w:rPr>
          <w:rFonts w:ascii="Arial" w:hAnsi="Arial" w:cs="Arial"/>
          <w:i/>
          <w:sz w:val="20"/>
          <w:szCs w:val="20"/>
        </w:rPr>
      </w:pPr>
      <w:r w:rsidRPr="006A73C4">
        <w:rPr>
          <w:rFonts w:ascii="Arial" w:hAnsi="Arial" w:cs="Arial"/>
          <w:i/>
          <w:sz w:val="20"/>
          <w:szCs w:val="20"/>
        </w:rPr>
        <w:t>Signature</w:t>
      </w:r>
    </w:p>
    <w:sectPr w:rsidR="0000658C" w:rsidRPr="0000658C" w:rsidSect="001D597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5D" w:rsidRDefault="00D8775D" w:rsidP="00C37432">
      <w:r>
        <w:separator/>
      </w:r>
    </w:p>
  </w:endnote>
  <w:endnote w:type="continuationSeparator" w:id="0">
    <w:p w:rsidR="00D8775D" w:rsidRDefault="00D8775D"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1E2445"/>
        <w:sz w:val="20"/>
      </w:rPr>
      <w:id w:val="8836240"/>
      <w:docPartObj>
        <w:docPartGallery w:val="Page Numbers (Bottom of Page)"/>
        <w:docPartUnique/>
      </w:docPartObj>
    </w:sdtPr>
    <w:sdtEndPr/>
    <w:sdtContent>
      <w:p w:rsidR="00017012" w:rsidRPr="00005838" w:rsidRDefault="00017012">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Pr="00005838">
          <w:rPr>
            <w:rFonts w:ascii="Arial" w:hAnsi="Arial" w:cs="Arial"/>
            <w:color w:val="1E2445"/>
            <w:sz w:val="18"/>
          </w:rPr>
          <w:t>123 010 E5 4</w:t>
        </w:r>
      </w:p>
    </w:sdtContent>
  </w:sdt>
  <w:p w:rsidR="00017012" w:rsidRDefault="000170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5D" w:rsidRDefault="00D8775D" w:rsidP="00C37432">
      <w:r>
        <w:separator/>
      </w:r>
    </w:p>
  </w:footnote>
  <w:footnote w:type="continuationSeparator" w:id="0">
    <w:p w:rsidR="00D8775D" w:rsidRDefault="00D8775D" w:rsidP="00C3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32" w:rsidRDefault="0000658C">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C37432" w:rsidRDefault="00C374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32"/>
    <w:rsid w:val="00005838"/>
    <w:rsid w:val="0000658C"/>
    <w:rsid w:val="00017012"/>
    <w:rsid w:val="0002635B"/>
    <w:rsid w:val="00063A3F"/>
    <w:rsid w:val="00081B93"/>
    <w:rsid w:val="00082E21"/>
    <w:rsid w:val="000C517A"/>
    <w:rsid w:val="00161F14"/>
    <w:rsid w:val="00194057"/>
    <w:rsid w:val="001D5975"/>
    <w:rsid w:val="001F6CF6"/>
    <w:rsid w:val="00264AB5"/>
    <w:rsid w:val="00281E28"/>
    <w:rsid w:val="002B3E4E"/>
    <w:rsid w:val="002E7A54"/>
    <w:rsid w:val="00433D7C"/>
    <w:rsid w:val="00442978"/>
    <w:rsid w:val="00442D7C"/>
    <w:rsid w:val="004C17E5"/>
    <w:rsid w:val="004F0322"/>
    <w:rsid w:val="004F6630"/>
    <w:rsid w:val="00515E2A"/>
    <w:rsid w:val="00572B65"/>
    <w:rsid w:val="005C48BA"/>
    <w:rsid w:val="006460FB"/>
    <w:rsid w:val="00673DE8"/>
    <w:rsid w:val="006A73C4"/>
    <w:rsid w:val="00705121"/>
    <w:rsid w:val="007562D4"/>
    <w:rsid w:val="007C2F76"/>
    <w:rsid w:val="008E44FC"/>
    <w:rsid w:val="008E6DF3"/>
    <w:rsid w:val="00927E5C"/>
    <w:rsid w:val="009D7EE7"/>
    <w:rsid w:val="00B843A7"/>
    <w:rsid w:val="00C37432"/>
    <w:rsid w:val="00C60D9C"/>
    <w:rsid w:val="00C96A35"/>
    <w:rsid w:val="00D1296D"/>
    <w:rsid w:val="00D64929"/>
    <w:rsid w:val="00D8775D"/>
    <w:rsid w:val="00DF263A"/>
    <w:rsid w:val="00E50B54"/>
    <w:rsid w:val="00F91D9A"/>
    <w:rsid w:val="00FA6576"/>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5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5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31FEC.D9D98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D5461AA0-4929-4A82-A79C-179B5A2C123D@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1149E-506C-4EC9-A0B0-3722AF7E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8162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Service Public Wallon</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CRETEUR François</cp:lastModifiedBy>
  <cp:revision>2</cp:revision>
  <dcterms:created xsi:type="dcterms:W3CDTF">2018-08-09T14:43:00Z</dcterms:created>
  <dcterms:modified xsi:type="dcterms:W3CDTF">2018-08-09T14:43:00Z</dcterms:modified>
</cp:coreProperties>
</file>